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BEFE9" w14:textId="77777777" w:rsidR="00CA7217" w:rsidRPr="00F76AAE" w:rsidRDefault="00CA7217" w:rsidP="001459FD">
      <w:pPr>
        <w:pStyle w:val="a3"/>
        <w:jc w:val="center"/>
        <w:rPr>
          <w:b/>
        </w:rPr>
      </w:pPr>
      <w:r w:rsidRPr="00F76AAE">
        <w:rPr>
          <w:b/>
        </w:rPr>
        <w:t>ПАМЯТКА ПО АВТОТРАНСПОРТНЫМ ПРАВОНАРУШЕНИЯМ</w:t>
      </w:r>
    </w:p>
    <w:p w14:paraId="68DF819A" w14:textId="77777777" w:rsidR="00CA7217" w:rsidRPr="00F76AAE" w:rsidRDefault="00CA7217" w:rsidP="001459FD">
      <w:pPr>
        <w:pStyle w:val="a3"/>
        <w:jc w:val="center"/>
        <w:rPr>
          <w:b/>
        </w:rPr>
      </w:pPr>
      <w:r w:rsidRPr="00F76AAE">
        <w:rPr>
          <w:b/>
        </w:rPr>
        <w:t>ДЛЯ ИНЫХ УЧАСТНИКОВ ДОРОЖНОГО ДВИЖЕНИЯ</w:t>
      </w:r>
    </w:p>
    <w:p w14:paraId="617BE77B" w14:textId="77777777" w:rsidR="00CA7217" w:rsidRPr="00B04CFE" w:rsidRDefault="00CA7217" w:rsidP="002A2A8A">
      <w:pPr>
        <w:spacing w:after="0"/>
        <w:ind w:firstLine="709"/>
        <w:jc w:val="both"/>
        <w:rPr>
          <w:rFonts w:ascii="Times New Roman" w:hAnsi="Times New Roman"/>
          <w:sz w:val="24"/>
          <w:szCs w:val="24"/>
        </w:rPr>
      </w:pPr>
      <w:r w:rsidRPr="00B04CFE">
        <w:rPr>
          <w:rFonts w:ascii="Times New Roman" w:hAnsi="Times New Roman"/>
          <w:sz w:val="24"/>
          <w:szCs w:val="24"/>
        </w:rPr>
        <w:t xml:space="preserve">Каждые сутки сотрудниками Госавтоинспекции Гомельской области выявляется несколько сотен нарушений Правил дорожного движения водителями и пешеходами. Как известно </w:t>
      </w:r>
      <w:r w:rsidRPr="00B04CFE">
        <w:rPr>
          <w:rFonts w:ascii="Times New Roman" w:hAnsi="Times New Roman"/>
          <w:b/>
          <w:sz w:val="24"/>
          <w:szCs w:val="24"/>
        </w:rPr>
        <w:t>Правилами дорожного движения</w:t>
      </w:r>
      <w:r w:rsidRPr="00B04CFE">
        <w:rPr>
          <w:rFonts w:ascii="Times New Roman" w:hAnsi="Times New Roman"/>
          <w:sz w:val="24"/>
          <w:szCs w:val="24"/>
        </w:rPr>
        <w:t xml:space="preserve"> (ПДД) определяется порядок движения на дорогах Республики Беларусь, а </w:t>
      </w:r>
      <w:r w:rsidRPr="00B04CFE">
        <w:rPr>
          <w:rFonts w:ascii="Times New Roman" w:hAnsi="Times New Roman"/>
          <w:b/>
          <w:sz w:val="24"/>
          <w:szCs w:val="24"/>
        </w:rPr>
        <w:t xml:space="preserve">Кодекс об административных правонарушениях </w:t>
      </w:r>
      <w:r w:rsidRPr="00B04CFE">
        <w:rPr>
          <w:rFonts w:ascii="Times New Roman" w:hAnsi="Times New Roman"/>
          <w:sz w:val="24"/>
          <w:szCs w:val="24"/>
        </w:rPr>
        <w:t xml:space="preserve"> КоАП  и </w:t>
      </w:r>
      <w:r w:rsidRPr="00B04CFE">
        <w:rPr>
          <w:rFonts w:ascii="Times New Roman" w:hAnsi="Times New Roman"/>
          <w:b/>
          <w:sz w:val="24"/>
          <w:szCs w:val="24"/>
        </w:rPr>
        <w:t>Уголовный кодекс</w:t>
      </w:r>
      <w:r w:rsidRPr="00B04CFE">
        <w:rPr>
          <w:rFonts w:ascii="Times New Roman" w:hAnsi="Times New Roman"/>
          <w:sz w:val="24"/>
          <w:szCs w:val="24"/>
        </w:rPr>
        <w:t xml:space="preserve"> (УК) уже регламентирует меру наказания за нарушение пунктов ПДД.  Чаще всего  со стороны </w:t>
      </w:r>
      <w:r w:rsidRPr="00B04CFE">
        <w:rPr>
          <w:rFonts w:ascii="Times New Roman" w:hAnsi="Times New Roman"/>
          <w:b/>
          <w:i/>
          <w:sz w:val="24"/>
          <w:szCs w:val="24"/>
        </w:rPr>
        <w:t>пешеходов</w:t>
      </w:r>
      <w:r w:rsidRPr="00B04CFE">
        <w:rPr>
          <w:rFonts w:ascii="Times New Roman" w:hAnsi="Times New Roman"/>
          <w:sz w:val="24"/>
          <w:szCs w:val="24"/>
        </w:rPr>
        <w:t xml:space="preserve"> встречаются следующие – нарушение правил перехода дороги; игнорирование обозначения </w:t>
      </w:r>
      <w:proofErr w:type="spellStart"/>
      <w:r w:rsidRPr="00B04CFE">
        <w:rPr>
          <w:rFonts w:ascii="Times New Roman" w:hAnsi="Times New Roman"/>
          <w:sz w:val="24"/>
          <w:szCs w:val="24"/>
        </w:rPr>
        <w:t>световозвращающими</w:t>
      </w:r>
      <w:proofErr w:type="spellEnd"/>
      <w:r w:rsidRPr="00B04CFE">
        <w:rPr>
          <w:rFonts w:ascii="Times New Roman" w:hAnsi="Times New Roman"/>
          <w:sz w:val="24"/>
          <w:szCs w:val="24"/>
        </w:rPr>
        <w:t xml:space="preserve"> элементами.</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gridCol w:w="4556"/>
      </w:tblGrid>
      <w:tr w:rsidR="00CA7217" w:rsidRPr="007E2F92" w14:paraId="72DC372F" w14:textId="77777777" w:rsidTr="002A2A8A">
        <w:tc>
          <w:tcPr>
            <w:tcW w:w="10908" w:type="dxa"/>
          </w:tcPr>
          <w:p w14:paraId="696C4128" w14:textId="575DCA5F" w:rsidR="00CA7217" w:rsidRPr="00EE7F77" w:rsidRDefault="00CA7217" w:rsidP="007E2F92">
            <w:pPr>
              <w:pStyle w:val="a3"/>
              <w:jc w:val="center"/>
              <w:rPr>
                <w:b/>
                <w:lang w:val="en-US"/>
              </w:rPr>
            </w:pPr>
            <w:r w:rsidRPr="007E2F92">
              <w:rPr>
                <w:b/>
              </w:rPr>
              <w:t>Административная ответственность</w:t>
            </w:r>
            <w:r w:rsidR="00EE7F77">
              <w:rPr>
                <w:b/>
                <w:lang w:val="en-US"/>
              </w:rPr>
              <w:t xml:space="preserve"> </w:t>
            </w:r>
            <w:bookmarkStart w:id="0" w:name="_GoBack"/>
            <w:bookmarkEnd w:id="0"/>
          </w:p>
        </w:tc>
        <w:tc>
          <w:tcPr>
            <w:tcW w:w="4556" w:type="dxa"/>
          </w:tcPr>
          <w:p w14:paraId="790C95D0" w14:textId="77777777" w:rsidR="00CA7217" w:rsidRPr="007E2F92" w:rsidRDefault="00CA7217" w:rsidP="007E2F92">
            <w:pPr>
              <w:pStyle w:val="a3"/>
              <w:jc w:val="center"/>
              <w:rPr>
                <w:b/>
              </w:rPr>
            </w:pPr>
            <w:r w:rsidRPr="007E2F92">
              <w:rPr>
                <w:b/>
              </w:rPr>
              <w:t>Уголовная ответственность</w:t>
            </w:r>
          </w:p>
        </w:tc>
      </w:tr>
      <w:tr w:rsidR="00CA7217" w:rsidRPr="002A2A8A" w14:paraId="30369B62" w14:textId="77777777" w:rsidTr="002A2A8A">
        <w:tc>
          <w:tcPr>
            <w:tcW w:w="10908" w:type="dxa"/>
          </w:tcPr>
          <w:p w14:paraId="736B86ED" w14:textId="77777777" w:rsidR="00BB4877" w:rsidRPr="00BB4877" w:rsidRDefault="00BB4877" w:rsidP="00BB4877">
            <w:pPr>
              <w:shd w:val="clear" w:color="auto" w:fill="FFFFFF"/>
              <w:spacing w:before="100" w:beforeAutospacing="1" w:after="100" w:afterAutospacing="1" w:line="240" w:lineRule="auto"/>
              <w:textAlignment w:val="baseline"/>
              <w:rPr>
                <w:rFonts w:ascii="Times New Roman" w:eastAsia="Times New Roman" w:hAnsi="Times New Roman"/>
                <w:b/>
                <w:bCs/>
                <w:color w:val="000000"/>
                <w:lang w:eastAsia="ru-RU"/>
              </w:rPr>
            </w:pPr>
            <w:r w:rsidRPr="00BB4877">
              <w:rPr>
                <w:rFonts w:ascii="Times New Roman" w:eastAsia="Times New Roman" w:hAnsi="Times New Roman"/>
                <w:b/>
                <w:bCs/>
                <w:color w:val="000000"/>
                <w:lang w:eastAsia="ru-RU"/>
              </w:rPr>
              <w:t>Статья 18.8. Нарушение правил пользования транспортным средством</w:t>
            </w:r>
          </w:p>
          <w:p w14:paraId="2A3D4AA3" w14:textId="41681EAC"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1. Выбрасывание мусора или иных предметов из транспортного средства –влечет наложение штрафа в размере от одной до двух базовых величин.</w:t>
            </w:r>
          </w:p>
          <w:p w14:paraId="1B9AC12A" w14:textId="526D711E"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2. Открытие дверей транспортного средства во время движения –влечет наложение штрафа в размере от двух до десяти базовых величин.</w:t>
            </w:r>
          </w:p>
          <w:p w14:paraId="725B61C4" w14:textId="77777777" w:rsidR="00BB4877" w:rsidRPr="00BB4877" w:rsidRDefault="00BB4877" w:rsidP="00BB4877">
            <w:pPr>
              <w:shd w:val="clear" w:color="auto" w:fill="FFFFFF"/>
              <w:spacing w:before="100" w:beforeAutospacing="1" w:after="100" w:afterAutospacing="1" w:line="240" w:lineRule="auto"/>
              <w:textAlignment w:val="baseline"/>
              <w:rPr>
                <w:rFonts w:ascii="Times New Roman" w:eastAsia="Times New Roman" w:hAnsi="Times New Roman"/>
                <w:b/>
                <w:bCs/>
                <w:color w:val="000000"/>
                <w:lang w:eastAsia="ru-RU"/>
              </w:rPr>
            </w:pPr>
            <w:r w:rsidRPr="00BB4877">
              <w:rPr>
                <w:rFonts w:ascii="Times New Roman" w:eastAsia="Times New Roman" w:hAnsi="Times New Roman"/>
                <w:b/>
                <w:bCs/>
                <w:color w:val="000000"/>
                <w:lang w:eastAsia="ru-RU"/>
              </w:rPr>
              <w:t>Статья 18.20. Нарушение правил дорожного движения пешеходом и иными участниками дорожного движения либо отказ от прохождения проверки (освидетельствования)</w:t>
            </w:r>
          </w:p>
          <w:p w14:paraId="3B19EEC2" w14:textId="77777777" w:rsidR="00B04CFE"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14:paraId="5E6DC7C6" w14:textId="39C44F10"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влечет наложение штрафа в размере от одной до трех базовых величин.</w:t>
            </w:r>
          </w:p>
          <w:p w14:paraId="0FD6FBEC" w14:textId="77777777" w:rsidR="00B04CFE"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2. Нарушение правил дорожного движения лицами, указанными в части 1 настоящей статьи, совершенное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14:paraId="75BB619A" w14:textId="1B2259AD"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влекут наложение штрафа в размере от трех до пяти базовых величин.</w:t>
            </w:r>
          </w:p>
          <w:p w14:paraId="08DAD86D" w14:textId="77777777" w:rsidR="00B04CFE"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3. Нарушение правил дорожного движения лицами, указанными в частях 1 и 2 настоящей статьи, повлекшее создание аварийной обстановки, –</w:t>
            </w:r>
          </w:p>
          <w:p w14:paraId="76526273" w14:textId="458B3772" w:rsidR="00BB4877" w:rsidRP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влечет наложение штрафа в размере от трех до восьми базовых величин.</w:t>
            </w:r>
          </w:p>
          <w:p w14:paraId="6EB104EE" w14:textId="77777777" w:rsidR="00B04CFE"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4. Нарушение правил дорожного движения лицами, указанными в частях 1 и 2 настоящей статьи, повлекшее причинение потерпевшему легкого телесного повреждения, а равно оставление ими места дорожно-транспортного происшествия, участниками которого они являются, –</w:t>
            </w:r>
          </w:p>
          <w:p w14:paraId="4882F54F" w14:textId="1817069D" w:rsidR="00BB4877" w:rsidRDefault="00BB4877"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B4877">
              <w:rPr>
                <w:rFonts w:ascii="Times New Roman" w:eastAsia="Times New Roman" w:hAnsi="Times New Roman"/>
                <w:color w:val="000000"/>
                <w:lang w:eastAsia="ru-RU"/>
              </w:rPr>
              <w:t>влекут наложение штрафа в размере от пяти до двадцати базовых величин.</w:t>
            </w:r>
          </w:p>
          <w:p w14:paraId="46657B18" w14:textId="3E301B30" w:rsidR="00B04CFE" w:rsidRDefault="00B04CFE"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p>
          <w:p w14:paraId="568FE79D" w14:textId="69B55071" w:rsidR="00B04CFE" w:rsidRDefault="00B04CFE"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p>
          <w:p w14:paraId="6BDBFA28" w14:textId="77777777" w:rsidR="00B04CFE" w:rsidRPr="00BB4877" w:rsidRDefault="00B04CFE" w:rsidP="00BB4877">
            <w:pPr>
              <w:shd w:val="clear" w:color="auto" w:fill="FFFFFF"/>
              <w:spacing w:after="0" w:line="240" w:lineRule="auto"/>
              <w:ind w:firstLine="567"/>
              <w:jc w:val="both"/>
              <w:textAlignment w:val="baseline"/>
              <w:rPr>
                <w:rFonts w:ascii="Times New Roman" w:eastAsia="Times New Roman" w:hAnsi="Times New Roman"/>
                <w:color w:val="000000"/>
                <w:lang w:eastAsia="ru-RU"/>
              </w:rPr>
            </w:pPr>
          </w:p>
          <w:p w14:paraId="4DA3B612" w14:textId="77777777" w:rsidR="00B04CFE" w:rsidRPr="00B04CFE" w:rsidRDefault="00B04CFE" w:rsidP="00B04CFE">
            <w:pPr>
              <w:shd w:val="clear" w:color="auto" w:fill="FFFFFF"/>
              <w:spacing w:before="100" w:beforeAutospacing="1" w:after="100" w:afterAutospacing="1" w:line="240" w:lineRule="auto"/>
              <w:textAlignment w:val="baseline"/>
              <w:rPr>
                <w:rFonts w:ascii="Times New Roman" w:eastAsia="Times New Roman" w:hAnsi="Times New Roman"/>
                <w:b/>
                <w:bCs/>
                <w:color w:val="000000"/>
                <w:lang w:eastAsia="ru-RU"/>
              </w:rPr>
            </w:pPr>
            <w:r w:rsidRPr="00B04CFE">
              <w:rPr>
                <w:rFonts w:ascii="Times New Roman" w:eastAsia="Times New Roman" w:hAnsi="Times New Roman"/>
                <w:b/>
                <w:bCs/>
                <w:color w:val="000000"/>
                <w:lang w:eastAsia="ru-RU"/>
              </w:rPr>
              <w:lastRenderedPageBreak/>
              <w:t>Статья 18.24. Ограничение прав на управление и пользование транспортным средством и его эксплуатацию</w:t>
            </w:r>
          </w:p>
          <w:p w14:paraId="3387558B" w14:textId="77777777" w:rsid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14:paraId="5CBE8DE8" w14:textId="47877B05"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влекут наложение штрафа в размере от пятнадцати до двадцати базовых величин.</w:t>
            </w:r>
          </w:p>
          <w:p w14:paraId="35192A57" w14:textId="77777777"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p>
          <w:p w14:paraId="217A0B26" w14:textId="77777777" w:rsidR="00CA7217" w:rsidRPr="002A2A8A" w:rsidRDefault="00CA7217" w:rsidP="002A2A8A">
            <w:pPr>
              <w:pStyle w:val="a3"/>
              <w:jc w:val="both"/>
              <w:rPr>
                <w:sz w:val="22"/>
              </w:rPr>
            </w:pPr>
          </w:p>
        </w:tc>
        <w:tc>
          <w:tcPr>
            <w:tcW w:w="4556" w:type="dxa"/>
          </w:tcPr>
          <w:p w14:paraId="620A657A" w14:textId="77777777" w:rsidR="00CA7217" w:rsidRPr="002A2A8A" w:rsidRDefault="00CA7217" w:rsidP="00873711">
            <w:pPr>
              <w:pStyle w:val="article"/>
              <w:shd w:val="clear" w:color="auto" w:fill="FFFFFF"/>
              <w:spacing w:before="240" w:beforeAutospacing="0" w:after="240" w:afterAutospacing="0"/>
              <w:ind w:left="574" w:hanging="7"/>
              <w:rPr>
                <w:b/>
                <w:bCs/>
                <w:color w:val="000000"/>
                <w:sz w:val="22"/>
                <w:szCs w:val="22"/>
              </w:rPr>
            </w:pPr>
            <w:r w:rsidRPr="002A2A8A">
              <w:rPr>
                <w:b/>
                <w:bCs/>
                <w:color w:val="000000"/>
                <w:sz w:val="22"/>
                <w:szCs w:val="22"/>
              </w:rPr>
              <w:lastRenderedPageBreak/>
              <w:t>Статья 321. Нарушение правил, обеспечивающих безопасную работу транспорта</w:t>
            </w:r>
          </w:p>
          <w:p w14:paraId="327F828E" w14:textId="0834A609" w:rsidR="00BB4877" w:rsidRPr="00BB4877" w:rsidRDefault="00BB4877" w:rsidP="00BB4877">
            <w:pPr>
              <w:pStyle w:val="point"/>
              <w:jc w:val="both"/>
              <w:rPr>
                <w:sz w:val="22"/>
                <w:szCs w:val="22"/>
              </w:rPr>
            </w:pPr>
            <w:r w:rsidRPr="00BB4877">
              <w:rPr>
                <w:sz w:val="22"/>
                <w:szCs w:val="22"/>
              </w:rPr>
              <w:t>1. Нарушение пассажиром, пешеходом или другим участником движения (кроме лиц, указанных в статьях </w:t>
            </w:r>
            <w:hyperlink r:id="rId6" w:anchor="&amp;Article=314" w:history="1">
              <w:r w:rsidRPr="00BB4877">
                <w:rPr>
                  <w:rStyle w:val="a5"/>
                  <w:color w:val="auto"/>
                  <w:sz w:val="22"/>
                  <w:szCs w:val="22"/>
                  <w:u w:val="none"/>
                </w:rPr>
                <w:t>314</w:t>
              </w:r>
            </w:hyperlink>
            <w:r w:rsidRPr="00BB4877">
              <w:rPr>
                <w:sz w:val="22"/>
                <w:szCs w:val="22"/>
              </w:rPr>
              <w:t>, </w:t>
            </w:r>
            <w:hyperlink r:id="rId7" w:anchor="&amp;Article=318" w:history="1">
              <w:r w:rsidRPr="00BB4877">
                <w:rPr>
                  <w:rStyle w:val="a5"/>
                  <w:color w:val="auto"/>
                  <w:sz w:val="22"/>
                  <w:szCs w:val="22"/>
                  <w:u w:val="none"/>
                </w:rPr>
                <w:t>318</w:t>
              </w:r>
            </w:hyperlink>
            <w:r w:rsidRPr="00BB4877">
              <w:rPr>
                <w:sz w:val="22"/>
                <w:szCs w:val="22"/>
              </w:rPr>
              <w:t> и </w:t>
            </w:r>
            <w:hyperlink r:id="rId8" w:anchor="&amp;Article=319" w:history="1">
              <w:r w:rsidRPr="00BB4877">
                <w:rPr>
                  <w:rStyle w:val="a5"/>
                  <w:color w:val="auto"/>
                  <w:sz w:val="22"/>
                  <w:szCs w:val="22"/>
                  <w:u w:val="none"/>
                </w:rPr>
                <w:t>319</w:t>
              </w:r>
            </w:hyperlink>
            <w:r w:rsidRPr="00BB4877">
              <w:rPr>
                <w:sz w:val="22"/>
                <w:szCs w:val="22"/>
              </w:rPr>
              <w:t>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14:paraId="60C03FC6" w14:textId="77777777" w:rsidR="00BB4877" w:rsidRPr="00BB4877" w:rsidRDefault="00BB4877" w:rsidP="00BB4877">
            <w:pPr>
              <w:pStyle w:val="point"/>
              <w:jc w:val="both"/>
              <w:rPr>
                <w:sz w:val="22"/>
                <w:szCs w:val="22"/>
              </w:rPr>
            </w:pPr>
            <w:r w:rsidRPr="00BB4877">
              <w:rPr>
                <w:sz w:val="22"/>
                <w:szCs w:val="22"/>
              </w:rPr>
              <w:t>2. То же деяние, повлекшее по неосторожности смерть человека, –</w:t>
            </w:r>
          </w:p>
          <w:p w14:paraId="4A5B85FE" w14:textId="77777777" w:rsidR="00BB4877" w:rsidRPr="00BB4877" w:rsidRDefault="00BB4877" w:rsidP="00BB4877">
            <w:pPr>
              <w:pStyle w:val="point"/>
              <w:jc w:val="both"/>
              <w:rPr>
                <w:sz w:val="22"/>
                <w:szCs w:val="22"/>
              </w:rPr>
            </w:pPr>
            <w:r w:rsidRPr="00BB4877">
              <w:rPr>
                <w:sz w:val="22"/>
                <w:szCs w:val="22"/>
              </w:rPr>
              <w:t>наказывается ограничением свободы на срок до пяти лет или лишением свободы на тот же срок.</w:t>
            </w:r>
          </w:p>
          <w:p w14:paraId="5CCDD37E" w14:textId="77777777" w:rsidR="00B04CFE" w:rsidRDefault="00B04CFE" w:rsidP="00B04CFE">
            <w:pPr>
              <w:shd w:val="clear" w:color="auto" w:fill="FFFFFF"/>
              <w:spacing w:beforeAutospacing="1" w:after="0" w:afterAutospacing="1" w:line="240" w:lineRule="auto"/>
              <w:ind w:firstLine="153"/>
              <w:textAlignment w:val="baseline"/>
              <w:rPr>
                <w:rFonts w:ascii="Times New Roman" w:eastAsia="Times New Roman" w:hAnsi="Times New Roman"/>
                <w:b/>
                <w:bCs/>
                <w:color w:val="000000"/>
                <w:lang w:eastAsia="ru-RU"/>
              </w:rPr>
            </w:pPr>
          </w:p>
          <w:p w14:paraId="6D195852" w14:textId="77777777" w:rsidR="00B04CFE" w:rsidRDefault="00B04CFE" w:rsidP="00B04CFE">
            <w:pPr>
              <w:shd w:val="clear" w:color="auto" w:fill="FFFFFF"/>
              <w:spacing w:beforeAutospacing="1" w:after="0" w:afterAutospacing="1" w:line="240" w:lineRule="auto"/>
              <w:ind w:firstLine="153"/>
              <w:textAlignment w:val="baseline"/>
              <w:rPr>
                <w:rFonts w:ascii="Times New Roman" w:eastAsia="Times New Roman" w:hAnsi="Times New Roman"/>
                <w:b/>
                <w:bCs/>
                <w:color w:val="000000"/>
                <w:lang w:eastAsia="ru-RU"/>
              </w:rPr>
            </w:pPr>
          </w:p>
          <w:p w14:paraId="3B83BA1B" w14:textId="77777777" w:rsidR="00B04CFE" w:rsidRDefault="00B04CFE" w:rsidP="00B04CFE">
            <w:pPr>
              <w:shd w:val="clear" w:color="auto" w:fill="FFFFFF"/>
              <w:spacing w:beforeAutospacing="1" w:after="0" w:afterAutospacing="1" w:line="240" w:lineRule="auto"/>
              <w:ind w:firstLine="153"/>
              <w:textAlignment w:val="baseline"/>
              <w:rPr>
                <w:rFonts w:ascii="Times New Roman" w:eastAsia="Times New Roman" w:hAnsi="Times New Roman"/>
                <w:b/>
                <w:bCs/>
                <w:color w:val="000000"/>
                <w:lang w:eastAsia="ru-RU"/>
              </w:rPr>
            </w:pPr>
          </w:p>
          <w:p w14:paraId="7DE3F312" w14:textId="005E44D8" w:rsidR="00B04CFE" w:rsidRPr="00B04CFE" w:rsidRDefault="00B04CFE" w:rsidP="00B04CFE">
            <w:pPr>
              <w:shd w:val="clear" w:color="auto" w:fill="FFFFFF"/>
              <w:spacing w:beforeAutospacing="1" w:after="0" w:afterAutospacing="1" w:line="240" w:lineRule="auto"/>
              <w:ind w:firstLine="153"/>
              <w:textAlignment w:val="baseline"/>
              <w:rPr>
                <w:rFonts w:ascii="Times New Roman" w:eastAsia="Times New Roman" w:hAnsi="Times New Roman"/>
                <w:b/>
                <w:bCs/>
                <w:color w:val="000000"/>
                <w:lang w:eastAsia="ru-RU"/>
              </w:rPr>
            </w:pPr>
            <w:r w:rsidRPr="00B04CFE">
              <w:rPr>
                <w:rFonts w:ascii="Times New Roman" w:eastAsia="Times New Roman" w:hAnsi="Times New Roman"/>
                <w:b/>
                <w:bCs/>
                <w:color w:val="000000"/>
                <w:lang w:eastAsia="ru-RU"/>
              </w:rPr>
              <w:lastRenderedPageBreak/>
              <w:t>Статья 317</w:t>
            </w:r>
            <w:r w:rsidRPr="00B04CFE">
              <w:rPr>
                <w:rFonts w:ascii="Times New Roman" w:eastAsia="Times New Roman" w:hAnsi="Times New Roman"/>
                <w:b/>
                <w:bCs/>
                <w:color w:val="000000"/>
                <w:bdr w:val="none" w:sz="0" w:space="0" w:color="auto" w:frame="1"/>
                <w:vertAlign w:val="superscript"/>
                <w:lang w:eastAsia="ru-RU"/>
              </w:rPr>
              <w:t>2</w:t>
            </w:r>
            <w:r w:rsidRPr="00B04CFE">
              <w:rPr>
                <w:rFonts w:ascii="Times New Roman" w:eastAsia="Times New Roman" w:hAnsi="Times New Roman"/>
                <w:b/>
                <w:bCs/>
                <w:color w:val="000000"/>
                <w:lang w:eastAsia="ru-RU"/>
              </w:rPr>
              <w:t>. Управление транспортным средством лицом, не имеющим права управления</w:t>
            </w:r>
          </w:p>
          <w:p w14:paraId="2CF10821"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1. Управление транспортным средством лицом, не имеющим права управления этим средством, если это деяние совершено неоднократно, –</w:t>
            </w:r>
          </w:p>
          <w:p w14:paraId="35D1A6F1"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наказывается общественными работами, или штрафом, или исправительными работами на срок до шести месяцев, или арестом с лишением права занимать определенные должности или заниматься определенной деятельностью или без лишения.</w:t>
            </w:r>
          </w:p>
          <w:p w14:paraId="46FE33EE"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2. То же деяние, совершенное лицом, ранее совершившим преступление, предусмотренное настоящей статьей, –</w:t>
            </w:r>
          </w:p>
          <w:p w14:paraId="211B1D23"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w:t>
            </w:r>
          </w:p>
          <w:p w14:paraId="28397BDE"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 </w:t>
            </w:r>
          </w:p>
          <w:p w14:paraId="4051B74F" w14:textId="5C801879" w:rsidR="00B04CFE" w:rsidRPr="00B04CFE" w:rsidRDefault="00B04CFE" w:rsidP="00B04CFE">
            <w:pPr>
              <w:shd w:val="clear" w:color="auto" w:fill="FFFFFF"/>
              <w:spacing w:after="0" w:line="240" w:lineRule="auto"/>
              <w:ind w:firstLine="709"/>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Примечание. Для целей настоящей статьи деяние признается совершенным лицом неоднократно, если это лицо в течение одного года после наложения административного взыскания за управление транспортным средством лицом, не имеющим права управления этим средством, предусмотренного частью 2 </w:t>
            </w:r>
            <w:r w:rsidRPr="00B04CFE">
              <w:rPr>
                <w:rFonts w:ascii="Times New Roman" w:eastAsia="Times New Roman" w:hAnsi="Times New Roman"/>
                <w:bdr w:val="none" w:sz="0" w:space="0" w:color="auto" w:frame="1"/>
                <w:lang w:eastAsia="ru-RU"/>
              </w:rPr>
              <w:t>статьи 18.14</w:t>
            </w:r>
            <w:r w:rsidRPr="00B04CFE">
              <w:rPr>
                <w:rFonts w:ascii="Times New Roman" w:eastAsia="Times New Roman" w:hAnsi="Times New Roman"/>
                <w:color w:val="000000"/>
                <w:lang w:eastAsia="ru-RU"/>
              </w:rPr>
              <w:t> Кодекса Республики Беларусь об административных правонарушениях, вновь управляло транспортным средством, не имея права управления этим средством.</w:t>
            </w:r>
          </w:p>
          <w:p w14:paraId="1AD67441" w14:textId="77777777" w:rsidR="00CA7217" w:rsidRPr="002A2A8A" w:rsidRDefault="00CA7217" w:rsidP="007E2F92">
            <w:pPr>
              <w:pStyle w:val="a3"/>
              <w:jc w:val="both"/>
              <w:rPr>
                <w:sz w:val="22"/>
              </w:rPr>
            </w:pPr>
          </w:p>
        </w:tc>
      </w:tr>
    </w:tbl>
    <w:p w14:paraId="4057C5F9" w14:textId="77777777" w:rsidR="00B04CFE" w:rsidRDefault="00B04CFE" w:rsidP="00332696">
      <w:pPr>
        <w:pStyle w:val="a3"/>
        <w:jc w:val="center"/>
        <w:rPr>
          <w:b/>
        </w:rPr>
      </w:pPr>
    </w:p>
    <w:p w14:paraId="3D12EB52" w14:textId="77777777" w:rsidR="00B04CFE" w:rsidRDefault="00B04CFE" w:rsidP="00332696">
      <w:pPr>
        <w:pStyle w:val="a3"/>
        <w:jc w:val="center"/>
        <w:rPr>
          <w:b/>
        </w:rPr>
      </w:pPr>
    </w:p>
    <w:p w14:paraId="704AD238" w14:textId="77777777" w:rsidR="00B04CFE" w:rsidRDefault="00B04CFE" w:rsidP="00332696">
      <w:pPr>
        <w:pStyle w:val="a3"/>
        <w:jc w:val="center"/>
        <w:rPr>
          <w:b/>
        </w:rPr>
      </w:pPr>
    </w:p>
    <w:p w14:paraId="32B097D1" w14:textId="77777777" w:rsidR="00B04CFE" w:rsidRDefault="00B04CFE" w:rsidP="00332696">
      <w:pPr>
        <w:pStyle w:val="a3"/>
        <w:jc w:val="center"/>
        <w:rPr>
          <w:b/>
        </w:rPr>
      </w:pPr>
    </w:p>
    <w:p w14:paraId="39F3DA2A" w14:textId="016FA243" w:rsidR="00CA7217" w:rsidRPr="00F76AAE" w:rsidRDefault="00CA7217" w:rsidP="00332696">
      <w:pPr>
        <w:pStyle w:val="a3"/>
        <w:jc w:val="center"/>
        <w:rPr>
          <w:b/>
        </w:rPr>
      </w:pPr>
      <w:r w:rsidRPr="00F76AAE">
        <w:rPr>
          <w:b/>
        </w:rPr>
        <w:t>ПАМЯТКА ПО АВТОТРАНСПОРТНЫМ ПРАВОНАРУШЕНИЯМ</w:t>
      </w:r>
    </w:p>
    <w:p w14:paraId="5B0555BF" w14:textId="77777777" w:rsidR="00CA7217" w:rsidRDefault="00CA7217" w:rsidP="00332696">
      <w:pPr>
        <w:pStyle w:val="a3"/>
        <w:jc w:val="center"/>
        <w:rPr>
          <w:b/>
        </w:rPr>
      </w:pPr>
      <w:r w:rsidRPr="00F76AAE">
        <w:rPr>
          <w:b/>
        </w:rPr>
        <w:t xml:space="preserve">ДЛЯ </w:t>
      </w:r>
      <w:r>
        <w:rPr>
          <w:b/>
        </w:rPr>
        <w:t>ВОДИТЕЛЕЙ</w:t>
      </w:r>
    </w:p>
    <w:p w14:paraId="76B76E14" w14:textId="77777777" w:rsidR="00CA7217" w:rsidRPr="00D4182E" w:rsidRDefault="00CA7217" w:rsidP="00D4182E">
      <w:pPr>
        <w:spacing w:after="0"/>
        <w:ind w:firstLine="709"/>
        <w:jc w:val="both"/>
        <w:rPr>
          <w:rFonts w:ascii="Times New Roman" w:hAnsi="Times New Roman"/>
          <w:sz w:val="28"/>
          <w:szCs w:val="28"/>
        </w:rPr>
      </w:pPr>
      <w:r w:rsidRPr="00D4182E">
        <w:rPr>
          <w:rFonts w:ascii="Times New Roman" w:hAnsi="Times New Roman"/>
          <w:sz w:val="28"/>
          <w:szCs w:val="28"/>
        </w:rPr>
        <w:t xml:space="preserve">Каждые сутки сотрудниками Госавтоинспекции Гомельской области выявляется несколько сотен нарушений Правил дорожного движения водителями и пешеходами. </w:t>
      </w:r>
    </w:p>
    <w:p w14:paraId="7606F278" w14:textId="77777777" w:rsidR="00CA7217" w:rsidRPr="00D4182E" w:rsidRDefault="00CA7217" w:rsidP="00D4182E">
      <w:pPr>
        <w:tabs>
          <w:tab w:val="num" w:pos="1428"/>
        </w:tabs>
        <w:spacing w:after="0"/>
        <w:ind w:firstLine="709"/>
        <w:jc w:val="both"/>
        <w:rPr>
          <w:rFonts w:ascii="Times New Roman" w:hAnsi="Times New Roman"/>
          <w:sz w:val="28"/>
          <w:szCs w:val="28"/>
        </w:rPr>
      </w:pPr>
      <w:r w:rsidRPr="00D4182E">
        <w:rPr>
          <w:rFonts w:ascii="Times New Roman" w:hAnsi="Times New Roman"/>
          <w:sz w:val="28"/>
          <w:szCs w:val="28"/>
        </w:rPr>
        <w:t xml:space="preserve">Как известно </w:t>
      </w:r>
      <w:r w:rsidRPr="00D4182E">
        <w:rPr>
          <w:rFonts w:ascii="Times New Roman" w:hAnsi="Times New Roman"/>
          <w:b/>
          <w:sz w:val="28"/>
          <w:szCs w:val="28"/>
        </w:rPr>
        <w:t>Правилами дорожного движения</w:t>
      </w:r>
      <w:r w:rsidRPr="00D4182E">
        <w:rPr>
          <w:rFonts w:ascii="Times New Roman" w:hAnsi="Times New Roman"/>
          <w:sz w:val="28"/>
          <w:szCs w:val="28"/>
        </w:rPr>
        <w:t xml:space="preserve"> (ПДД) определяется порядок движения на дорогах Республики Беларусь, а </w:t>
      </w:r>
      <w:r w:rsidRPr="00D4182E">
        <w:rPr>
          <w:rFonts w:ascii="Times New Roman" w:hAnsi="Times New Roman"/>
          <w:b/>
          <w:sz w:val="28"/>
          <w:szCs w:val="28"/>
        </w:rPr>
        <w:t xml:space="preserve">Кодекс об административных правонарушениях </w:t>
      </w:r>
      <w:r w:rsidRPr="00D4182E">
        <w:rPr>
          <w:rFonts w:ascii="Times New Roman" w:hAnsi="Times New Roman"/>
          <w:sz w:val="28"/>
          <w:szCs w:val="28"/>
        </w:rPr>
        <w:t xml:space="preserve"> КоАП  и </w:t>
      </w:r>
      <w:r w:rsidRPr="00D4182E">
        <w:rPr>
          <w:rFonts w:ascii="Times New Roman" w:hAnsi="Times New Roman"/>
          <w:b/>
          <w:sz w:val="28"/>
          <w:szCs w:val="28"/>
        </w:rPr>
        <w:t>Уголовный кодекс</w:t>
      </w:r>
      <w:r w:rsidRPr="00D4182E">
        <w:rPr>
          <w:rFonts w:ascii="Times New Roman" w:hAnsi="Times New Roman"/>
          <w:sz w:val="28"/>
          <w:szCs w:val="28"/>
        </w:rPr>
        <w:t xml:space="preserve"> (УК) уже регламентирует меру наказания за нарушение пунктов ПДД.</w:t>
      </w:r>
      <w:r>
        <w:rPr>
          <w:rFonts w:ascii="Times New Roman" w:hAnsi="Times New Roman"/>
          <w:sz w:val="28"/>
          <w:szCs w:val="28"/>
        </w:rPr>
        <w:t xml:space="preserve">  </w:t>
      </w:r>
      <w:r w:rsidRPr="00D4182E">
        <w:rPr>
          <w:rFonts w:ascii="Times New Roman" w:hAnsi="Times New Roman"/>
          <w:sz w:val="28"/>
          <w:szCs w:val="28"/>
        </w:rPr>
        <w:t xml:space="preserve">Чаще всего  со стороны </w:t>
      </w:r>
      <w:r w:rsidRPr="00D4182E">
        <w:rPr>
          <w:rFonts w:ascii="Times New Roman" w:hAnsi="Times New Roman"/>
          <w:b/>
          <w:i/>
          <w:sz w:val="28"/>
          <w:szCs w:val="28"/>
        </w:rPr>
        <w:t>водителей</w:t>
      </w:r>
      <w:r w:rsidRPr="00D4182E">
        <w:rPr>
          <w:rFonts w:ascii="Times New Roman" w:hAnsi="Times New Roman"/>
          <w:sz w:val="28"/>
          <w:szCs w:val="28"/>
        </w:rPr>
        <w:t xml:space="preserve"> встречаются следующие –</w:t>
      </w:r>
      <w:r>
        <w:rPr>
          <w:rFonts w:ascii="Times New Roman" w:hAnsi="Times New Roman"/>
          <w:sz w:val="28"/>
          <w:szCs w:val="28"/>
        </w:rPr>
        <w:t xml:space="preserve"> </w:t>
      </w:r>
      <w:r w:rsidRPr="00D4182E">
        <w:rPr>
          <w:rFonts w:ascii="Times New Roman" w:hAnsi="Times New Roman"/>
          <w:sz w:val="28"/>
          <w:szCs w:val="28"/>
        </w:rPr>
        <w:t>нарушение скоростного режима;</w:t>
      </w:r>
      <w:r>
        <w:rPr>
          <w:rFonts w:ascii="Times New Roman" w:hAnsi="Times New Roman"/>
          <w:sz w:val="28"/>
          <w:szCs w:val="28"/>
        </w:rPr>
        <w:t xml:space="preserve"> </w:t>
      </w:r>
      <w:r w:rsidRPr="00D4182E">
        <w:rPr>
          <w:rFonts w:ascii="Times New Roman" w:hAnsi="Times New Roman"/>
          <w:sz w:val="28"/>
          <w:szCs w:val="28"/>
        </w:rPr>
        <w:t>игнорирование использования ремней безопасности;</w:t>
      </w:r>
      <w:r>
        <w:rPr>
          <w:rFonts w:ascii="Times New Roman" w:hAnsi="Times New Roman"/>
          <w:sz w:val="28"/>
          <w:szCs w:val="28"/>
        </w:rPr>
        <w:t xml:space="preserve"> </w:t>
      </w:r>
      <w:r w:rsidRPr="00D4182E">
        <w:rPr>
          <w:rFonts w:ascii="Times New Roman" w:hAnsi="Times New Roman"/>
          <w:sz w:val="28"/>
          <w:szCs w:val="28"/>
        </w:rPr>
        <w:t>нарушение правил проезда пешеходных переходов;</w:t>
      </w:r>
      <w:r>
        <w:rPr>
          <w:rFonts w:ascii="Times New Roman" w:hAnsi="Times New Roman"/>
          <w:sz w:val="28"/>
          <w:szCs w:val="28"/>
        </w:rPr>
        <w:t xml:space="preserve"> </w:t>
      </w:r>
      <w:r w:rsidRPr="00D4182E">
        <w:rPr>
          <w:rFonts w:ascii="Times New Roman" w:hAnsi="Times New Roman"/>
          <w:sz w:val="28"/>
          <w:szCs w:val="28"/>
        </w:rPr>
        <w:t>нарушение правил перевозки несовершеннолетних;</w:t>
      </w:r>
      <w:r>
        <w:rPr>
          <w:rFonts w:ascii="Times New Roman" w:hAnsi="Times New Roman"/>
          <w:sz w:val="28"/>
          <w:szCs w:val="28"/>
        </w:rPr>
        <w:t xml:space="preserve"> </w:t>
      </w:r>
      <w:r w:rsidRPr="00D4182E">
        <w:rPr>
          <w:rFonts w:ascii="Times New Roman" w:hAnsi="Times New Roman"/>
          <w:sz w:val="28"/>
          <w:szCs w:val="28"/>
        </w:rPr>
        <w:t>управление транспортным средством, не имея прав управления;</w:t>
      </w:r>
      <w:r>
        <w:rPr>
          <w:rFonts w:ascii="Times New Roman" w:hAnsi="Times New Roman"/>
          <w:sz w:val="28"/>
          <w:szCs w:val="28"/>
        </w:rPr>
        <w:t xml:space="preserve"> </w:t>
      </w:r>
      <w:r w:rsidRPr="00D4182E">
        <w:rPr>
          <w:rFonts w:ascii="Times New Roman" w:hAnsi="Times New Roman"/>
          <w:sz w:val="28"/>
          <w:szCs w:val="28"/>
        </w:rPr>
        <w:t>нарушение правил обгона;</w:t>
      </w:r>
      <w:r>
        <w:rPr>
          <w:rFonts w:ascii="Times New Roman" w:hAnsi="Times New Roman"/>
          <w:sz w:val="28"/>
          <w:szCs w:val="28"/>
        </w:rPr>
        <w:t xml:space="preserve"> </w:t>
      </w:r>
      <w:r w:rsidRPr="00D4182E">
        <w:rPr>
          <w:rFonts w:ascii="Times New Roman" w:hAnsi="Times New Roman"/>
          <w:sz w:val="28"/>
          <w:szCs w:val="28"/>
        </w:rPr>
        <w:t>управление транспортным средством в состоянии алкогольного опьянения.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4205"/>
      </w:tblGrid>
      <w:tr w:rsidR="00CA7217" w:rsidRPr="007E2F92" w14:paraId="705A8898" w14:textId="77777777" w:rsidTr="00873711">
        <w:tc>
          <w:tcPr>
            <w:tcW w:w="11023" w:type="dxa"/>
          </w:tcPr>
          <w:p w14:paraId="0390D384" w14:textId="77777777" w:rsidR="00CA7217" w:rsidRPr="007E2F92" w:rsidRDefault="00CA7217" w:rsidP="007E2F92">
            <w:pPr>
              <w:pStyle w:val="a3"/>
              <w:jc w:val="center"/>
              <w:rPr>
                <w:b/>
              </w:rPr>
            </w:pPr>
            <w:r w:rsidRPr="007E2F92">
              <w:rPr>
                <w:b/>
              </w:rPr>
              <w:t>Административная ответственность</w:t>
            </w:r>
          </w:p>
        </w:tc>
        <w:tc>
          <w:tcPr>
            <w:tcW w:w="4205" w:type="dxa"/>
          </w:tcPr>
          <w:p w14:paraId="660F3469" w14:textId="77777777" w:rsidR="00CA7217" w:rsidRPr="007E2F92" w:rsidRDefault="00CA7217" w:rsidP="007E2F92">
            <w:pPr>
              <w:pStyle w:val="a3"/>
              <w:jc w:val="center"/>
              <w:rPr>
                <w:b/>
              </w:rPr>
            </w:pPr>
            <w:r w:rsidRPr="007E2F92">
              <w:rPr>
                <w:b/>
              </w:rPr>
              <w:t>Уголовная ответственность</w:t>
            </w:r>
          </w:p>
        </w:tc>
      </w:tr>
      <w:tr w:rsidR="00CA7217" w:rsidRPr="00E63D95" w14:paraId="3825F8D0" w14:textId="77777777" w:rsidTr="00873711">
        <w:tc>
          <w:tcPr>
            <w:tcW w:w="11023" w:type="dxa"/>
          </w:tcPr>
          <w:p w14:paraId="4CC6913E" w14:textId="77777777" w:rsidR="00130F47" w:rsidRPr="00BB4877" w:rsidRDefault="00130F47" w:rsidP="00130F47">
            <w:pPr>
              <w:shd w:val="clear" w:color="auto" w:fill="FFFFFF"/>
              <w:spacing w:before="100" w:beforeAutospacing="1" w:after="100" w:afterAutospacing="1" w:line="240" w:lineRule="auto"/>
              <w:textAlignment w:val="baseline"/>
              <w:rPr>
                <w:rFonts w:ascii="Times New Roman" w:eastAsia="Times New Roman" w:hAnsi="Times New Roman"/>
                <w:b/>
                <w:bCs/>
                <w:lang w:eastAsia="ru-RU"/>
              </w:rPr>
            </w:pPr>
            <w:r w:rsidRPr="00BB4877">
              <w:rPr>
                <w:rFonts w:ascii="Times New Roman" w:eastAsia="Times New Roman" w:hAnsi="Times New Roman"/>
                <w:b/>
                <w:bCs/>
                <w:lang w:eastAsia="ru-RU"/>
              </w:rPr>
              <w:t>Статья 18.8. Нарушение правил пользования транспортным средством</w:t>
            </w:r>
          </w:p>
          <w:p w14:paraId="78BEDAF3" w14:textId="77777777" w:rsidR="00130F47" w:rsidRPr="00BB487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BB4877">
              <w:rPr>
                <w:rFonts w:ascii="Times New Roman" w:eastAsia="Times New Roman" w:hAnsi="Times New Roman"/>
                <w:lang w:eastAsia="ru-RU"/>
              </w:rPr>
              <w:t>1. Выбрасывание мусора или иных предметов из транспортного средства –влечет наложение штрафа в размере от одной до двух базовых величин.</w:t>
            </w:r>
          </w:p>
          <w:p w14:paraId="4CE29DE7" w14:textId="77777777" w:rsidR="00130F47" w:rsidRPr="00BB487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BB4877">
              <w:rPr>
                <w:rFonts w:ascii="Times New Roman" w:eastAsia="Times New Roman" w:hAnsi="Times New Roman"/>
                <w:lang w:eastAsia="ru-RU"/>
              </w:rPr>
              <w:t>2. Открытие дверей транспортного средства во время движения –влечет наложение штрафа в размере от двух до десяти базовых величин.</w:t>
            </w:r>
          </w:p>
          <w:p w14:paraId="1990C048" w14:textId="77777777" w:rsidR="00CA7217" w:rsidRPr="00130F47" w:rsidRDefault="00CA7217" w:rsidP="00130F47">
            <w:pPr>
              <w:pStyle w:val="point"/>
              <w:shd w:val="clear" w:color="auto" w:fill="FFFFFF"/>
              <w:spacing w:before="0" w:beforeAutospacing="0" w:after="0" w:afterAutospacing="0"/>
              <w:jc w:val="both"/>
              <w:rPr>
                <w:sz w:val="22"/>
                <w:szCs w:val="22"/>
              </w:rPr>
            </w:pPr>
          </w:p>
          <w:p w14:paraId="636BF2E7" w14:textId="77777777" w:rsidR="00130F47" w:rsidRPr="00130F47" w:rsidRDefault="00130F47" w:rsidP="00130F47">
            <w:pPr>
              <w:shd w:val="clear" w:color="auto" w:fill="FFFFFF"/>
              <w:spacing w:before="100" w:beforeAutospacing="1" w:after="10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18.10. Нарушение правил проезда железнодорожного переезда</w:t>
            </w:r>
          </w:p>
          <w:p w14:paraId="3F52670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Нарушение лицом, управляющим транспортным средством, правил проезда железнодорожного переезда –</w:t>
            </w:r>
          </w:p>
          <w:p w14:paraId="5746581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двух до четырех базовых величин.</w:t>
            </w:r>
          </w:p>
          <w:p w14:paraId="40AE7C8A"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18.11. Нарушение правил эксплуатации транспортного средства</w:t>
            </w:r>
          </w:p>
          <w:p w14:paraId="00ECA29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w:t>
            </w:r>
            <w:proofErr w:type="spellStart"/>
            <w:r w:rsidRPr="00130F47">
              <w:rPr>
                <w:rFonts w:ascii="Times New Roman" w:eastAsia="Times New Roman" w:hAnsi="Times New Roman"/>
                <w:lang w:eastAsia="ru-RU"/>
              </w:rPr>
              <w:t>негорящими</w:t>
            </w:r>
            <w:proofErr w:type="spellEnd"/>
            <w:r w:rsidRPr="00130F47">
              <w:rPr>
                <w:rFonts w:ascii="Times New Roman" w:eastAsia="Times New Roman" w:hAnsi="Times New Roman"/>
                <w:lang w:eastAsia="ru-RU"/>
              </w:rPr>
              <w:t xml:space="preserve"> фарами и (или) задними габаритными огнями (в темное время суток и (или) в условиях недостаточной видимости) –</w:t>
            </w:r>
          </w:p>
          <w:p w14:paraId="11260FE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одной до трех базовых величин.</w:t>
            </w:r>
          </w:p>
          <w:p w14:paraId="7C3D390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Управление транспортным средством, имеющим неисправности, за исключением неисправностей, указанных в части 1 настоящей статьи, либо с несоблюдением условий, при наличии которых правилами дорожного движения запрещено его участие в дорожном движении, –</w:t>
            </w:r>
          </w:p>
          <w:p w14:paraId="53C2CA8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одной базовой величины.</w:t>
            </w:r>
          </w:p>
          <w:p w14:paraId="72DF953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xml:space="preserve">3.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w:t>
            </w:r>
            <w:r w:rsidRPr="00130F47">
              <w:rPr>
                <w:rFonts w:ascii="Times New Roman" w:eastAsia="Times New Roman" w:hAnsi="Times New Roman"/>
                <w:lang w:eastAsia="ru-RU"/>
              </w:rPr>
              <w:lastRenderedPageBreak/>
              <w:t>мотошлемов или с </w:t>
            </w:r>
            <w:proofErr w:type="spellStart"/>
            <w:r w:rsidRPr="00130F47">
              <w:rPr>
                <w:rFonts w:ascii="Times New Roman" w:eastAsia="Times New Roman" w:hAnsi="Times New Roman"/>
                <w:lang w:eastAsia="ru-RU"/>
              </w:rPr>
              <w:t>незастегнутыми</w:t>
            </w:r>
            <w:proofErr w:type="spellEnd"/>
            <w:r w:rsidRPr="00130F47">
              <w:rPr>
                <w:rFonts w:ascii="Times New Roman" w:eastAsia="Times New Roman" w:hAnsi="Times New Roman"/>
                <w:lang w:eastAsia="ru-RU"/>
              </w:rPr>
              <w:t xml:space="preserve"> мотошлемами –</w:t>
            </w:r>
          </w:p>
          <w:p w14:paraId="066B934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до одной базовой величины.</w:t>
            </w:r>
          </w:p>
          <w:p w14:paraId="67FEDFC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Управление транспортным средством, в отношении которого не выдано разрешение на допуск к участию в дорожном движении, если собственником (владельцем) такого транспортного средства является физическое лицо, –</w:t>
            </w:r>
          </w:p>
          <w:p w14:paraId="37DC3B0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трех базовых величин.</w:t>
            </w:r>
          </w:p>
          <w:p w14:paraId="16D12B9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5. Эксплуатация в дорожном движении транспортного средства, в отношении которого не выдано разрешение на допуск к участию в дорожном движении, если собственником (владельцем) такого транспортного средства являются юридическое лицо или индивидуальный предприниматель, –</w:t>
            </w:r>
          </w:p>
          <w:p w14:paraId="71816A6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на индивидуального предпринимателя или юридическое лицо в размере до десяти базовых величин.</w:t>
            </w:r>
          </w:p>
          <w:p w14:paraId="0CDD21D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14:paraId="1A67A57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десяти до двадцати базовых величин.</w:t>
            </w:r>
          </w:p>
          <w:p w14:paraId="1542E1A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7. Управление транспортным средством с нечитаемым, нестандартным или установленным с нарушением обязательных для соблюдения требований технических регламентов Таможенного союза, Евразийского экономического союза регистрационным знаком –</w:t>
            </w:r>
          </w:p>
          <w:p w14:paraId="41D88CD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двух базовых величин.</w:t>
            </w:r>
          </w:p>
          <w:p w14:paraId="2B9F78D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8. Действия, предусмотренные частями 1–4 настоящей статьи, совершенные повторно в течение одного года после наложения административного взыскания за такие же нарушения, –</w:t>
            </w:r>
          </w:p>
          <w:p w14:paraId="1FEB58B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двух до пяти базовых величин.</w:t>
            </w:r>
          </w:p>
          <w:p w14:paraId="22B786C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w:t>
            </w:r>
          </w:p>
          <w:p w14:paraId="75BA446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регламентов Таможенного союза, Евразийского экономического союза. Исполнение регистрационных знаков должно обеспечивать их прочтение днем в ясную погоду с расстояния не менее 40 метров.</w:t>
            </w:r>
          </w:p>
          <w:p w14:paraId="05DF0188" w14:textId="77777777" w:rsidR="00130F47" w:rsidRPr="00130F47" w:rsidRDefault="00130F47" w:rsidP="00130F47">
            <w:pPr>
              <w:shd w:val="clear" w:color="auto" w:fill="FFFFFF"/>
              <w:spacing w:before="100" w:beforeAutospacing="1" w:after="10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18.12. Превышение скорости движения</w:t>
            </w:r>
          </w:p>
          <w:p w14:paraId="574A774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Превышение лицом, управляющим транспортным средством, установленной скорости движения от десяти до двадцати километров в час –</w:t>
            </w:r>
          </w:p>
          <w:p w14:paraId="5ECEB37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одной базовой величины.</w:t>
            </w:r>
          </w:p>
          <w:p w14:paraId="3AC7997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Превышение лицом, управляющим транспортным средством, установленной скорости движения от двадцати до тридцати километров в час –</w:t>
            </w:r>
          </w:p>
          <w:p w14:paraId="1656939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одной до трех базовых величин.</w:t>
            </w:r>
          </w:p>
          <w:p w14:paraId="1269C8C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Превышение лицом, управляющим транспортным средством, установленной скорости движения от тридцати до сорока километров в час –</w:t>
            </w:r>
          </w:p>
          <w:p w14:paraId="7F482C7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трех до десяти базовых величин.</w:t>
            </w:r>
          </w:p>
          <w:p w14:paraId="0EDFD27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Превышение лицом, управляющим транспортным средством, установленной скорости движения на сорок и более километров в час –</w:t>
            </w:r>
          </w:p>
          <w:p w14:paraId="3B98E57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восьми до двенадцати базовых величин.</w:t>
            </w:r>
          </w:p>
          <w:p w14:paraId="73A894D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lastRenderedPageBreak/>
              <w:t>5.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w:t>
            </w:r>
          </w:p>
          <w:p w14:paraId="25640C2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пяти до пятнадцати базовых величин или лишение права заниматься определенной деятельностью сроком до одного года.</w:t>
            </w:r>
          </w:p>
          <w:p w14:paraId="0A32DF4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w:t>
            </w:r>
          </w:p>
          <w:p w14:paraId="5CAB851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Примечание. 1. Превышение скорости движения транспортного средства может устанавливаться на основе средней скорости движения транспортного средства на определенном участке. При этом средняя скорость определяется путем деления пройденного транспортным средством расстояния на время, затраченное этим транспортным средством на преодоление данного участка.</w:t>
            </w:r>
          </w:p>
          <w:p w14:paraId="3B1DEAA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Ответственность за совершение правонарушений, предусмотренных частью 5 настоящей статьи, не применяется при фиксации превышения установленной скорости движения работающими в автоматическом режиме специальными техническими средствами.</w:t>
            </w:r>
          </w:p>
          <w:p w14:paraId="05C0931E"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18.13.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14:paraId="47D8961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r:id="rId9" w:anchor="&amp;Article=18.10" w:history="1">
              <w:r w:rsidRPr="00130F47">
                <w:rPr>
                  <w:rFonts w:ascii="Times New Roman" w:eastAsia="Times New Roman" w:hAnsi="Times New Roman"/>
                  <w:bdr w:val="none" w:sz="0" w:space="0" w:color="auto" w:frame="1"/>
                  <w:lang w:eastAsia="ru-RU"/>
                </w:rPr>
                <w:t>статьей 18.10</w:t>
              </w:r>
            </w:hyperlink>
            <w:r w:rsidRPr="00130F47">
              <w:rPr>
                <w:rFonts w:ascii="Times New Roman" w:eastAsia="Times New Roman" w:hAnsi="Times New Roman"/>
                <w:lang w:eastAsia="ru-RU"/>
              </w:rPr>
              <w:t> настоящего Кодекса, –</w:t>
            </w:r>
          </w:p>
          <w:p w14:paraId="5B024F3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одной до пяти базовых величин.</w:t>
            </w:r>
          </w:p>
          <w:p w14:paraId="02A6A610"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Нарушение лицом, управляющим транспортным средством, правил движения транспортных средств в жилых зонах –</w:t>
            </w:r>
          </w:p>
          <w:p w14:paraId="4E3D718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трех базовых величин.</w:t>
            </w:r>
          </w:p>
          <w:p w14:paraId="263A21D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Нарушение лицом, управляющим транспортным средством, правил движения по автомагистрали, пользования внешними световыми приборами или звуковыми сигналами, буксировки транспортных средств, а равно нарушение правил применения аварийной сигнализации и знака аварийной остановки –</w:t>
            </w:r>
          </w:p>
          <w:p w14:paraId="1F310A00"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до трех базовых величин.</w:t>
            </w:r>
          </w:p>
          <w:p w14:paraId="3759741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Нарушение лицом, управляющим транспортным средством, правил пользования звуковыми сигналами в месте проведения массового мероприятия –</w:t>
            </w:r>
          </w:p>
          <w:p w14:paraId="7DC8A61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десяти базовых величин с лишением права заниматься определенной деятельностью сроком до одного года или без лишения.</w:t>
            </w:r>
          </w:p>
          <w:p w14:paraId="1598E8F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5. Нарушение лицом, управляющим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14:paraId="262D5A1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двух базовых величин.</w:t>
            </w:r>
          </w:p>
          <w:p w14:paraId="34E502F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6. Нарушение лицом, управляющим транспортным средством, правил перевозки пассажиров или грузов –</w:t>
            </w:r>
          </w:p>
          <w:p w14:paraId="50AF677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четырех базовых величин.</w:t>
            </w:r>
          </w:p>
          <w:p w14:paraId="742120B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7. Нарушение правил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14:paraId="35F1CAB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одной до пяти базовых величин.</w:t>
            </w:r>
          </w:p>
          <w:p w14:paraId="17FA1F5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8.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маневрирования или проезда перекрестков –</w:t>
            </w:r>
          </w:p>
          <w:p w14:paraId="71918FD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lastRenderedPageBreak/>
              <w:t>влекут наложение штрафа в размере от одной до пяти базовых величин.</w:t>
            </w:r>
          </w:p>
          <w:p w14:paraId="78491F1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9. Нарушение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 –</w:t>
            </w:r>
          </w:p>
          <w:p w14:paraId="283BE29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14:paraId="1C71B91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10. Невыполнение лицом, управляющим транспортным средством, правил дорожного движения по обеспечению беспрепятственного проезда транспортного средства оперативного назначения –</w:t>
            </w:r>
          </w:p>
          <w:p w14:paraId="51D589B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14:paraId="0810B80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11. Управление мотоциклом, мопедом на одном колесе, а равно движение, при котором лицо, управляющее таким транспортным средством, не держится за руль или не держит ноги на педалях (подножке), –</w:t>
            </w:r>
          </w:p>
          <w:p w14:paraId="046FAA4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пяти до десяти базовых величин с лишением права заниматься определенной деятельностью сроком до шести месяцев или без лишения.</w:t>
            </w:r>
          </w:p>
          <w:p w14:paraId="4AE403D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12. Нарушение правил дорожного движения, повлекшее создание аварийной обстановки, –</w:t>
            </w:r>
          </w:p>
          <w:p w14:paraId="287422B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пяти до двадцати базовых величин с лишением права заниматься определенной деятельностью сроком до двух лет или без лишения.</w:t>
            </w:r>
          </w:p>
          <w:p w14:paraId="0A65085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13.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r:id="rId10" w:anchor="&amp;Article=18.10" w:history="1">
              <w:r w:rsidRPr="00130F47">
                <w:rPr>
                  <w:rFonts w:ascii="Times New Roman" w:eastAsia="Times New Roman" w:hAnsi="Times New Roman"/>
                  <w:bdr w:val="none" w:sz="0" w:space="0" w:color="auto" w:frame="1"/>
                  <w:lang w:eastAsia="ru-RU"/>
                </w:rPr>
                <w:t>статьей 18.10</w:t>
              </w:r>
            </w:hyperlink>
            <w:r w:rsidRPr="00130F47">
              <w:rPr>
                <w:rFonts w:ascii="Times New Roman" w:eastAsia="Times New Roman" w:hAnsi="Times New Roman"/>
                <w:lang w:eastAsia="ru-RU"/>
              </w:rPr>
              <w:t>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14:paraId="60FD07F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трех до десяти базовых величин.</w:t>
            </w:r>
          </w:p>
          <w:p w14:paraId="6627177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14. Действия, предусмотренные частями 5–7 настоящей статьи, совершенные повторно в течение одного года после наложения административного взыскания за такие же нарушения, –</w:t>
            </w:r>
          </w:p>
          <w:p w14:paraId="04BD46A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двух до восьми базовых величин.</w:t>
            </w:r>
          </w:p>
          <w:p w14:paraId="6C4BE3CF"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18.14. Управление транспортным средством лицом, не имеющим права управления</w:t>
            </w:r>
          </w:p>
          <w:p w14:paraId="366F5B0F"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14:paraId="690526C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пяти до двадцати базовых величин.</w:t>
            </w:r>
          </w:p>
          <w:p w14:paraId="05ADF32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Те же действия, совершенные повторно в течение одного года после наложения административного взыскания за такие же нарушения, –</w:t>
            </w:r>
          </w:p>
          <w:p w14:paraId="7D558B2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от двадцати до пятидесяти базовых величин, или общественные работы, или административный арест.</w:t>
            </w:r>
          </w:p>
          <w:p w14:paraId="55C890FD"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18.15.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14:paraId="0A6F25BC"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xml:space="preserve">1.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или наличии паров абсолютного этилового спирта в концентрации до 380 микрограммов на один литр </w:t>
            </w:r>
            <w:r w:rsidRPr="00130F47">
              <w:rPr>
                <w:rFonts w:ascii="Times New Roman" w:eastAsia="Times New Roman" w:hAnsi="Times New Roman"/>
                <w:lang w:eastAsia="ru-RU"/>
              </w:rPr>
              <w:lastRenderedPageBreak/>
              <w:t>выдыхаемого воздуха включительно –</w:t>
            </w:r>
          </w:p>
          <w:p w14:paraId="65075F6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ста базовых величин с лишением права заниматься определенной деятельностью сроком на три года.</w:t>
            </w:r>
          </w:p>
          <w:p w14:paraId="66E3146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свыше 0,8 промилле или наличии паров абсолютного этилового спирта в концентрации свыше 380 микрограммов на один литр выдыхаемого воздуха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14:paraId="3091CF0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двухсот базовых величин с лишением права заниматься определенной деятельностью сроком на пять лет.</w:t>
            </w:r>
          </w:p>
          <w:p w14:paraId="64BF970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Передача управления транспортным средством лицу, находящемуся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w:t>
            </w:r>
          </w:p>
          <w:p w14:paraId="2510F74D"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пятидесяти до ста базовых величин с лишением права заниматься определенной деятельностью сроком на три года.</w:t>
            </w:r>
          </w:p>
          <w:p w14:paraId="16EC1B1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14:paraId="7AD729B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двухсот базовых величин с лишением права заниматься определенной деятельностью сроком на пять лет.</w:t>
            </w:r>
          </w:p>
          <w:p w14:paraId="2B679FA8" w14:textId="77777777" w:rsidR="00130F47" w:rsidRPr="00130F47" w:rsidRDefault="00130F47" w:rsidP="00130F47">
            <w:pPr>
              <w:shd w:val="clear" w:color="auto" w:fill="FFFFFF"/>
              <w:spacing w:before="100" w:beforeAutospacing="1" w:after="10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18.16.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14:paraId="4164AB9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Нарушение правил дорожного движения лицом, управляющим транспортным средством, повлекшее причинение потерпевшему легкого телесного повреждения, –</w:t>
            </w:r>
          </w:p>
          <w:p w14:paraId="4E17F5E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двух до тридцати базовых величин или лишение права заниматься определенной деятельностью сроком до двух лет.</w:t>
            </w:r>
          </w:p>
          <w:p w14:paraId="0842942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14:paraId="7D39D309" w14:textId="578E4E3E" w:rsid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пяти до двадцати пяти базовых величин или лишение права заниматься определенной деятельностью сроком до двух лет.</w:t>
            </w:r>
          </w:p>
          <w:p w14:paraId="095C787E" w14:textId="77777777" w:rsidR="006138C1" w:rsidRPr="00130F47" w:rsidRDefault="006138C1" w:rsidP="00130F47">
            <w:pPr>
              <w:shd w:val="clear" w:color="auto" w:fill="FFFFFF"/>
              <w:spacing w:after="0" w:line="240" w:lineRule="auto"/>
              <w:jc w:val="both"/>
              <w:textAlignment w:val="baseline"/>
              <w:rPr>
                <w:rFonts w:ascii="Times New Roman" w:eastAsia="Times New Roman" w:hAnsi="Times New Roman"/>
                <w:lang w:eastAsia="ru-RU"/>
              </w:rPr>
            </w:pPr>
          </w:p>
          <w:p w14:paraId="2E61F5AF"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lastRenderedPageBreak/>
              <w:t>Статья 18.17. Невыполнение требования об остановке транспортного средства</w:t>
            </w:r>
          </w:p>
          <w:p w14:paraId="7F1B065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Невыполнение лицом, управляющим транспортным средством, требования сотрудника органов внутренних дел об остановке транспортного средства –</w:t>
            </w:r>
          </w:p>
          <w:p w14:paraId="4ACE907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двух до восьми базовых величин.</w:t>
            </w:r>
          </w:p>
          <w:p w14:paraId="718A12C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14:paraId="59004B4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трех до десяти базовых величин или лишение права заниматься определенной деятельностью сроком до шести месяцев.</w:t>
            </w:r>
          </w:p>
          <w:p w14:paraId="7B5549CB"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Деяние, предусмотренное частью 2 настоящей статьи, повлекшее преследование такого лица сотрудниками органов внутренних дел, –</w:t>
            </w:r>
          </w:p>
          <w:p w14:paraId="11FCF0E0"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тридцати до пятидесяти базовых величин с лишением права заниматься определенной деятельностью сроком до двух лет или административный арест с лишением права заниматься определенной деятельностью сроком до двух лет.</w:t>
            </w:r>
          </w:p>
          <w:p w14:paraId="2FB18C3B"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 </w:t>
            </w:r>
          </w:p>
          <w:p w14:paraId="495D788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14:paraId="21E54BED"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Под преследованием в части 3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14:paraId="749E931E"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18.18. Нарушение правил остановки и стоянки транспортного средства, а также иных правил дорожного движения</w:t>
            </w:r>
          </w:p>
          <w:p w14:paraId="027EE5CE"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Остановка или стоянка транспортного средства с нарушением правил дорожного движения –</w:t>
            </w:r>
          </w:p>
          <w:p w14:paraId="5942C5B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одной базовой величины.</w:t>
            </w:r>
          </w:p>
          <w:p w14:paraId="71A7A19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Неправомерная стоянка транспортного средства на месте, отведенном для стоянки транспортных средств инвалидов, –</w:t>
            </w:r>
          </w:p>
          <w:p w14:paraId="46EF4A31"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двух базовых величин.</w:t>
            </w:r>
          </w:p>
          <w:p w14:paraId="64FE0AF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Остановка или стоянка грузового автомобиля, автобуса, колесного трактора, самоходной машины, прицепа с нарушением правил дорожного движения –</w:t>
            </w:r>
          </w:p>
          <w:p w14:paraId="00F6DB42"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пяти базовых величин.</w:t>
            </w:r>
          </w:p>
          <w:p w14:paraId="19461153"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Действия,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14:paraId="3013664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влекут наложение штрафа в размере десяти базовых величин.</w:t>
            </w:r>
          </w:p>
          <w:p w14:paraId="7347C849"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5. Нарушение лицом, управляющим транспортным средством, иных правил дорожного движения, кроме нарушений, предусмотренных </w:t>
            </w:r>
            <w:hyperlink r:id="rId11" w:anchor="&amp;Article=18.10" w:history="1">
              <w:r w:rsidRPr="00130F47">
                <w:rPr>
                  <w:rFonts w:ascii="Times New Roman" w:eastAsia="Times New Roman" w:hAnsi="Times New Roman"/>
                  <w:bdr w:val="none" w:sz="0" w:space="0" w:color="auto" w:frame="1"/>
                  <w:lang w:eastAsia="ru-RU"/>
                </w:rPr>
                <w:t>статьями 18.10–18.15</w:t>
              </w:r>
            </w:hyperlink>
            <w:r w:rsidRPr="00130F47">
              <w:rPr>
                <w:rFonts w:ascii="Times New Roman" w:eastAsia="Times New Roman" w:hAnsi="Times New Roman"/>
                <w:lang w:eastAsia="ru-RU"/>
              </w:rPr>
              <w:t>, </w:t>
            </w:r>
            <w:hyperlink r:id="rId12" w:anchor="&amp;Article=18.17" w:history="1">
              <w:r w:rsidRPr="00130F47">
                <w:rPr>
                  <w:rFonts w:ascii="Times New Roman" w:eastAsia="Times New Roman" w:hAnsi="Times New Roman"/>
                  <w:bdr w:val="none" w:sz="0" w:space="0" w:color="auto" w:frame="1"/>
                  <w:lang w:eastAsia="ru-RU"/>
                </w:rPr>
                <w:t>18.17</w:t>
              </w:r>
            </w:hyperlink>
            <w:r w:rsidRPr="00130F47">
              <w:rPr>
                <w:rFonts w:ascii="Times New Roman" w:eastAsia="Times New Roman" w:hAnsi="Times New Roman"/>
                <w:lang w:eastAsia="ru-RU"/>
              </w:rPr>
              <w:t>, </w:t>
            </w:r>
            <w:hyperlink r:id="rId13" w:anchor="&amp;Article=18.19" w:history="1">
              <w:r w:rsidRPr="00130F47">
                <w:rPr>
                  <w:rFonts w:ascii="Times New Roman" w:eastAsia="Times New Roman" w:hAnsi="Times New Roman"/>
                  <w:bdr w:val="none" w:sz="0" w:space="0" w:color="auto" w:frame="1"/>
                  <w:lang w:eastAsia="ru-RU"/>
                </w:rPr>
                <w:t>18.19</w:t>
              </w:r>
            </w:hyperlink>
            <w:r w:rsidRPr="00130F47">
              <w:rPr>
                <w:rFonts w:ascii="Times New Roman" w:eastAsia="Times New Roman" w:hAnsi="Times New Roman"/>
                <w:lang w:eastAsia="ru-RU"/>
              </w:rPr>
              <w:t xml:space="preserve"> настоящего Кодекса и частями 1–4 настоящей </w:t>
            </w:r>
            <w:r w:rsidRPr="00130F47">
              <w:rPr>
                <w:rFonts w:ascii="Times New Roman" w:eastAsia="Times New Roman" w:hAnsi="Times New Roman"/>
                <w:lang w:eastAsia="ru-RU"/>
              </w:rPr>
              <w:lastRenderedPageBreak/>
              <w:t>статьи, –</w:t>
            </w:r>
          </w:p>
          <w:p w14:paraId="23DB7ED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до пяти десятых базовой величины.</w:t>
            </w:r>
          </w:p>
          <w:p w14:paraId="369D9F99" w14:textId="77777777" w:rsidR="00130F47" w:rsidRPr="00130F47" w:rsidRDefault="00130F47" w:rsidP="00130F47">
            <w:pPr>
              <w:shd w:val="clear" w:color="auto" w:fill="FFFFFF"/>
              <w:spacing w:beforeAutospacing="1" w:after="0" w:afterAutospacing="1" w:line="240" w:lineRule="auto"/>
              <w:textAlignment w:val="baseline"/>
              <w:rPr>
                <w:rFonts w:ascii="Times New Roman" w:eastAsia="Times New Roman" w:hAnsi="Times New Roman"/>
                <w:b/>
                <w:bCs/>
                <w:lang w:eastAsia="ru-RU"/>
              </w:rPr>
            </w:pPr>
            <w:r w:rsidRPr="00130F47">
              <w:rPr>
                <w:rFonts w:ascii="Times New Roman" w:eastAsia="Times New Roman" w:hAnsi="Times New Roman"/>
                <w:b/>
                <w:bCs/>
                <w:lang w:eastAsia="ru-RU"/>
              </w:rPr>
              <w:t>Статья 18.19.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14:paraId="580091D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1. Управление транспортным средством,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является физическое лицо, за исключением случаев, предусмотренных частью 5 настоящей статьи, –</w:t>
            </w:r>
          </w:p>
          <w:p w14:paraId="28E7B61B"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одной до трех базовых величин.</w:t>
            </w:r>
          </w:p>
          <w:p w14:paraId="5C41EAD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2. Эксплуатация в дорожном движении транспортного средства,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являются юридическое лицо или индивидуальный предприниматель, за исключением случаев, предусмотренных частью 5 настоящей статьи, –</w:t>
            </w:r>
          </w:p>
          <w:p w14:paraId="67DB53C8"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на индивидуального предпринимателя или юридическое лицо в размере от десяти до пятнадцати базовых величин.</w:t>
            </w:r>
          </w:p>
          <w:p w14:paraId="642A0E66"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3. Действие, предусмотренное частью 1 настоящей статьи, в случае совершения дорожно-транспортного происшествия –</w:t>
            </w:r>
          </w:p>
          <w:p w14:paraId="3C774AB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пяти до десяти базовых величин.</w:t>
            </w:r>
          </w:p>
          <w:p w14:paraId="477A9C15"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4. Действие, предусмотренное частью 2 настоящей статьи, в случае совершения дорожно-транспортного происшествия –</w:t>
            </w:r>
          </w:p>
          <w:p w14:paraId="45C2BBA7"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на индивидуального предпринимателя или юридическое лицо в размере от пятнадцати до двадцати пяти базовых величин.</w:t>
            </w:r>
          </w:p>
          <w:p w14:paraId="5AA5D054"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5.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14:paraId="26361E7A" w14:textId="77777777" w:rsidR="00130F47" w:rsidRPr="00130F47" w:rsidRDefault="00130F47" w:rsidP="00130F47">
            <w:pPr>
              <w:shd w:val="clear" w:color="auto" w:fill="FFFFFF"/>
              <w:spacing w:after="0" w:line="240" w:lineRule="auto"/>
              <w:jc w:val="both"/>
              <w:textAlignment w:val="baseline"/>
              <w:rPr>
                <w:rFonts w:ascii="Times New Roman" w:eastAsia="Times New Roman" w:hAnsi="Times New Roman"/>
                <w:lang w:eastAsia="ru-RU"/>
              </w:rPr>
            </w:pPr>
            <w:r w:rsidRPr="00130F47">
              <w:rPr>
                <w:rFonts w:ascii="Times New Roman" w:eastAsia="Times New Roman" w:hAnsi="Times New Roman"/>
                <w:lang w:eastAsia="ru-RU"/>
              </w:rPr>
              <w:t>влечет наложение штрафа в размере от десяти до двадцати базовых величин.</w:t>
            </w:r>
          </w:p>
          <w:p w14:paraId="61743B1F" w14:textId="77777777" w:rsidR="00CA7217" w:rsidRPr="00130F47" w:rsidRDefault="00CA7217" w:rsidP="00130F47">
            <w:pPr>
              <w:pStyle w:val="point"/>
              <w:shd w:val="clear" w:color="auto" w:fill="FFFFFF"/>
              <w:spacing w:before="0" w:beforeAutospacing="0" w:after="0" w:afterAutospacing="0"/>
              <w:jc w:val="both"/>
              <w:rPr>
                <w:color w:val="000000"/>
                <w:sz w:val="22"/>
                <w:szCs w:val="22"/>
              </w:rPr>
            </w:pPr>
          </w:p>
          <w:p w14:paraId="430D07A7" w14:textId="77777777" w:rsidR="00CA7217" w:rsidRPr="00130F47" w:rsidRDefault="00CA7217" w:rsidP="00130F47">
            <w:pPr>
              <w:pStyle w:val="a3"/>
              <w:jc w:val="both"/>
              <w:rPr>
                <w:sz w:val="22"/>
              </w:rPr>
            </w:pPr>
          </w:p>
        </w:tc>
        <w:tc>
          <w:tcPr>
            <w:tcW w:w="4205" w:type="dxa"/>
          </w:tcPr>
          <w:p w14:paraId="1AE1716C" w14:textId="77777777" w:rsidR="00B04CFE" w:rsidRPr="00B04CFE" w:rsidRDefault="00B04CFE" w:rsidP="00C84117">
            <w:pPr>
              <w:shd w:val="clear" w:color="auto" w:fill="FFFFFF"/>
              <w:spacing w:before="100" w:beforeAutospacing="1" w:after="100" w:afterAutospacing="1" w:line="240" w:lineRule="auto"/>
              <w:ind w:firstLine="175"/>
              <w:textAlignment w:val="baseline"/>
              <w:rPr>
                <w:rFonts w:ascii="Times New Roman" w:eastAsia="Times New Roman" w:hAnsi="Times New Roman"/>
                <w:b/>
                <w:bCs/>
                <w:lang w:eastAsia="ru-RU"/>
              </w:rPr>
            </w:pPr>
            <w:r w:rsidRPr="00B04CFE">
              <w:rPr>
                <w:rFonts w:ascii="Times New Roman" w:eastAsia="Times New Roman" w:hAnsi="Times New Roman"/>
                <w:b/>
                <w:bCs/>
                <w:lang w:eastAsia="ru-RU"/>
              </w:rPr>
              <w:lastRenderedPageBreak/>
              <w:t>Статья 317. Нарушение правил дорожного движения или эксплуатации транспортных средств</w:t>
            </w:r>
          </w:p>
          <w:p w14:paraId="55C90344"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p>
          <w:p w14:paraId="1B8F290A"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14:paraId="5E26163C"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2. То же деяние, повлекшее по неосторожности смерть человека либо причинение тяжкого телесного повреждения, –</w:t>
            </w:r>
          </w:p>
          <w:p w14:paraId="762FDF13"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 xml:space="preserve">наказывается исправительными работами на срок до двух лет, или ограничением свободы на срок до пяти </w:t>
            </w:r>
            <w:r w:rsidRPr="00B04CFE">
              <w:rPr>
                <w:rFonts w:ascii="Times New Roman" w:eastAsia="Times New Roman" w:hAnsi="Times New Roman"/>
                <w:lang w:eastAsia="ru-RU"/>
              </w:rPr>
              <w:lastRenderedPageBreak/>
              <w:t>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14:paraId="258DCF98"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3. Деяние, предусмотренное частью 1 настоящей статьи, повлекшее по неосторожности смерть двух или более лиц, –</w:t>
            </w:r>
          </w:p>
          <w:p w14:paraId="4C61BF14"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14:paraId="5CEC3955"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4. Нарушение правил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14:paraId="6D604E43"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w:t>
            </w:r>
          </w:p>
          <w:p w14:paraId="22A75F1F"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5. Деяние, предусмотренное частью 4 настоящей статьи, повлекшее по неосторожности смерть двух или более лиц, –</w:t>
            </w:r>
          </w:p>
          <w:p w14:paraId="09F8E8A1"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14:paraId="2D011D17"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t> </w:t>
            </w:r>
          </w:p>
          <w:p w14:paraId="0586296A" w14:textId="77777777" w:rsidR="00C84117" w:rsidRPr="00C84117" w:rsidRDefault="00C84117" w:rsidP="00C84117">
            <w:pPr>
              <w:shd w:val="clear" w:color="auto" w:fill="FFFFFF"/>
              <w:spacing w:after="0" w:line="240" w:lineRule="auto"/>
              <w:ind w:firstLine="709"/>
              <w:jc w:val="both"/>
              <w:textAlignment w:val="baseline"/>
              <w:rPr>
                <w:rFonts w:ascii="Times New Roman" w:eastAsia="Times New Roman" w:hAnsi="Times New Roman"/>
                <w:lang w:eastAsia="ru-RU"/>
              </w:rPr>
            </w:pPr>
          </w:p>
          <w:p w14:paraId="2D001F34" w14:textId="77777777" w:rsidR="00C84117" w:rsidRPr="00C84117" w:rsidRDefault="00C84117" w:rsidP="00C84117">
            <w:pPr>
              <w:shd w:val="clear" w:color="auto" w:fill="FFFFFF"/>
              <w:spacing w:after="0" w:line="240" w:lineRule="auto"/>
              <w:ind w:firstLine="709"/>
              <w:jc w:val="both"/>
              <w:textAlignment w:val="baseline"/>
              <w:rPr>
                <w:rFonts w:ascii="Times New Roman" w:eastAsia="Times New Roman" w:hAnsi="Times New Roman"/>
                <w:lang w:eastAsia="ru-RU"/>
              </w:rPr>
            </w:pPr>
          </w:p>
          <w:p w14:paraId="1EC5C277" w14:textId="06EF7FA2" w:rsidR="00B04CFE" w:rsidRPr="00B04CFE" w:rsidRDefault="00B04CFE" w:rsidP="00C84117">
            <w:pPr>
              <w:shd w:val="clear" w:color="auto" w:fill="FFFFFF"/>
              <w:spacing w:after="0" w:line="240" w:lineRule="auto"/>
              <w:ind w:firstLine="709"/>
              <w:jc w:val="both"/>
              <w:textAlignment w:val="baseline"/>
              <w:rPr>
                <w:rFonts w:ascii="Times New Roman" w:eastAsia="Times New Roman" w:hAnsi="Times New Roman"/>
                <w:lang w:eastAsia="ru-RU"/>
              </w:rPr>
            </w:pPr>
            <w:r w:rsidRPr="00B04CFE">
              <w:rPr>
                <w:rFonts w:ascii="Times New Roman" w:eastAsia="Times New Roman" w:hAnsi="Times New Roman"/>
                <w:lang w:eastAsia="ru-RU"/>
              </w:rPr>
              <w:lastRenderedPageBreak/>
              <w:t xml:space="preserve">Примечание. Под транспортным средством, </w:t>
            </w:r>
            <w:r w:rsidR="00C84117" w:rsidRPr="00C84117">
              <w:rPr>
                <w:rFonts w:ascii="Times New Roman" w:eastAsia="Times New Roman" w:hAnsi="Times New Roman"/>
                <w:lang w:eastAsia="ru-RU"/>
              </w:rPr>
              <w:t>п</w:t>
            </w:r>
            <w:r w:rsidRPr="00B04CFE">
              <w:rPr>
                <w:rFonts w:ascii="Times New Roman" w:eastAsia="Times New Roman" w:hAnsi="Times New Roman"/>
                <w:lang w:eastAsia="ru-RU"/>
              </w:rPr>
              <w:t>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p>
          <w:p w14:paraId="23C2112B" w14:textId="77777777" w:rsidR="00B04CFE" w:rsidRPr="00B04CFE" w:rsidRDefault="00B04CFE" w:rsidP="00B04CFE">
            <w:pPr>
              <w:shd w:val="clear" w:color="auto" w:fill="FFFFFF"/>
              <w:spacing w:beforeAutospacing="1" w:after="0" w:afterAutospacing="1" w:line="240" w:lineRule="auto"/>
              <w:ind w:firstLine="33"/>
              <w:textAlignment w:val="baseline"/>
              <w:rPr>
                <w:rFonts w:ascii="Times New Roman" w:eastAsia="Times New Roman" w:hAnsi="Times New Roman"/>
                <w:b/>
                <w:bCs/>
                <w:color w:val="000000"/>
                <w:lang w:eastAsia="ru-RU"/>
              </w:rPr>
            </w:pPr>
            <w:r w:rsidRPr="00B04CFE">
              <w:rPr>
                <w:rFonts w:ascii="Times New Roman" w:eastAsia="Times New Roman" w:hAnsi="Times New Roman"/>
                <w:b/>
                <w:bCs/>
                <w:color w:val="000000"/>
                <w:lang w:eastAsia="ru-RU"/>
              </w:rPr>
              <w:t>Статья 317</w:t>
            </w:r>
            <w:r w:rsidRPr="00B04CFE">
              <w:rPr>
                <w:rFonts w:ascii="Times New Roman" w:eastAsia="Times New Roman" w:hAnsi="Times New Roman"/>
                <w:b/>
                <w:bCs/>
                <w:color w:val="000000"/>
                <w:bdr w:val="none" w:sz="0" w:space="0" w:color="auto" w:frame="1"/>
                <w:vertAlign w:val="superscript"/>
                <w:lang w:eastAsia="ru-RU"/>
              </w:rPr>
              <w:t>1</w:t>
            </w:r>
            <w:r w:rsidRPr="00B04CFE">
              <w:rPr>
                <w:rFonts w:ascii="Times New Roman" w:eastAsia="Times New Roman" w:hAnsi="Times New Roman"/>
                <w:b/>
                <w:bCs/>
                <w:color w:val="000000"/>
                <w:lang w:eastAsia="ru-RU"/>
              </w:rP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14:paraId="67197277"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14:paraId="564922E2"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 xml:space="preserve">наказываются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w:t>
            </w:r>
            <w:r w:rsidRPr="00B04CFE">
              <w:rPr>
                <w:rFonts w:ascii="Times New Roman" w:eastAsia="Times New Roman" w:hAnsi="Times New Roman"/>
                <w:color w:val="000000"/>
                <w:lang w:eastAsia="ru-RU"/>
              </w:rPr>
              <w:lastRenderedPageBreak/>
              <w:t>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14:paraId="4ECC2845" w14:textId="77777777"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2. Те же деяния, совершенные лицом, ранее совершившим преступление, предусмотренное настоящей статьей, –</w:t>
            </w:r>
          </w:p>
          <w:p w14:paraId="7371E4BE" w14:textId="4693D912" w:rsidR="00B04CFE" w:rsidRPr="00B04CFE" w:rsidRDefault="00B04CFE" w:rsidP="00B04CFE">
            <w:pPr>
              <w:shd w:val="clear" w:color="auto" w:fill="FFFFFF"/>
              <w:spacing w:after="0" w:line="240" w:lineRule="auto"/>
              <w:ind w:firstLine="567"/>
              <w:jc w:val="both"/>
              <w:textAlignment w:val="baseline"/>
              <w:rPr>
                <w:rFonts w:ascii="Times New Roman" w:eastAsia="Times New Roman" w:hAnsi="Times New Roman"/>
                <w:color w:val="000000"/>
                <w:lang w:eastAsia="ru-RU"/>
              </w:rPr>
            </w:pPr>
            <w:r w:rsidRPr="00B04CFE">
              <w:rPr>
                <w:rFonts w:ascii="Times New Roman" w:eastAsia="Times New Roman" w:hAnsi="Times New Roman"/>
                <w:color w:val="000000"/>
                <w:lang w:eastAsia="ru-RU"/>
              </w:rPr>
              <w:t>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14:paraId="2E23E42F" w14:textId="66AB5FFD" w:rsidR="00CA7217" w:rsidRPr="00C84117" w:rsidRDefault="00CA7217" w:rsidP="007E2F92">
            <w:pPr>
              <w:pStyle w:val="point"/>
              <w:shd w:val="clear" w:color="auto" w:fill="FFFFFF"/>
              <w:spacing w:before="0" w:beforeAutospacing="0" w:after="0" w:afterAutospacing="0"/>
              <w:ind w:firstLine="567"/>
              <w:jc w:val="both"/>
              <w:rPr>
                <w:color w:val="000000"/>
                <w:sz w:val="22"/>
                <w:szCs w:val="22"/>
              </w:rPr>
            </w:pPr>
            <w:r w:rsidRPr="00C84117">
              <w:rPr>
                <w:b/>
                <w:i/>
                <w:color w:val="000000"/>
                <w:sz w:val="22"/>
                <w:szCs w:val="22"/>
              </w:rPr>
              <w:t>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статьей 317</w:t>
            </w:r>
            <w:r w:rsidRPr="00C84117">
              <w:rPr>
                <w:b/>
                <w:i/>
                <w:color w:val="000000"/>
                <w:sz w:val="22"/>
                <w:szCs w:val="22"/>
                <w:vertAlign w:val="superscript"/>
              </w:rPr>
              <w:t>1 </w:t>
            </w:r>
            <w:r w:rsidRPr="00C84117">
              <w:rPr>
                <w:b/>
                <w:i/>
                <w:color w:val="000000"/>
                <w:sz w:val="22"/>
                <w:szCs w:val="22"/>
              </w:rPr>
              <w:t>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p>
          <w:p w14:paraId="31F5A775" w14:textId="77777777" w:rsidR="00CA7217" w:rsidRPr="00C84117" w:rsidRDefault="00CA7217" w:rsidP="007E2F92">
            <w:pPr>
              <w:pStyle w:val="point"/>
              <w:shd w:val="clear" w:color="auto" w:fill="FFFFFF"/>
              <w:spacing w:before="0" w:beforeAutospacing="0" w:after="0" w:afterAutospacing="0"/>
              <w:ind w:firstLine="567"/>
              <w:jc w:val="both"/>
              <w:rPr>
                <w:sz w:val="22"/>
                <w:szCs w:val="22"/>
              </w:rPr>
            </w:pPr>
          </w:p>
        </w:tc>
      </w:tr>
    </w:tbl>
    <w:p w14:paraId="23C71E14" w14:textId="77777777" w:rsidR="00CA7217" w:rsidRPr="001459FD" w:rsidRDefault="00CA7217" w:rsidP="001459FD">
      <w:pPr>
        <w:pStyle w:val="a3"/>
        <w:jc w:val="both"/>
      </w:pPr>
    </w:p>
    <w:sectPr w:rsidR="00CA7217" w:rsidRPr="001459FD" w:rsidSect="00D4182E">
      <w:pgSz w:w="16838" w:h="11906" w:orient="landscape"/>
      <w:pgMar w:top="42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3713"/>
    <w:multiLevelType w:val="hybridMultilevel"/>
    <w:tmpl w:val="481235F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
    <w:nsid w:val="7B9D780A"/>
    <w:multiLevelType w:val="hybridMultilevel"/>
    <w:tmpl w:val="C8D8894A"/>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9FD"/>
    <w:rsid w:val="001059AA"/>
    <w:rsid w:val="00130F47"/>
    <w:rsid w:val="001459FD"/>
    <w:rsid w:val="00174BE4"/>
    <w:rsid w:val="001A36B8"/>
    <w:rsid w:val="001F7DE8"/>
    <w:rsid w:val="002A2A8A"/>
    <w:rsid w:val="00332696"/>
    <w:rsid w:val="003D7ADC"/>
    <w:rsid w:val="006138C1"/>
    <w:rsid w:val="006C31F8"/>
    <w:rsid w:val="006E1467"/>
    <w:rsid w:val="00754883"/>
    <w:rsid w:val="007E2F92"/>
    <w:rsid w:val="008121E9"/>
    <w:rsid w:val="00873711"/>
    <w:rsid w:val="00926EE1"/>
    <w:rsid w:val="00A07B51"/>
    <w:rsid w:val="00A62F2A"/>
    <w:rsid w:val="00A86ADA"/>
    <w:rsid w:val="00AD3835"/>
    <w:rsid w:val="00B04CFE"/>
    <w:rsid w:val="00BB4877"/>
    <w:rsid w:val="00C71763"/>
    <w:rsid w:val="00C84117"/>
    <w:rsid w:val="00CA7217"/>
    <w:rsid w:val="00D36B2C"/>
    <w:rsid w:val="00D4182E"/>
    <w:rsid w:val="00D739E3"/>
    <w:rsid w:val="00E5272D"/>
    <w:rsid w:val="00E63D95"/>
    <w:rsid w:val="00EC26D2"/>
    <w:rsid w:val="00EE6C01"/>
    <w:rsid w:val="00EE7F77"/>
    <w:rsid w:val="00F27A46"/>
    <w:rsid w:val="00F6364E"/>
    <w:rsid w:val="00F7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83"/>
    <w:pPr>
      <w:spacing w:after="160" w:line="259" w:lineRule="auto"/>
    </w:pPr>
    <w:rPr>
      <w:sz w:val="22"/>
      <w:szCs w:val="22"/>
      <w:lang w:eastAsia="en-US"/>
    </w:rPr>
  </w:style>
  <w:style w:type="paragraph" w:styleId="2">
    <w:name w:val="heading 2"/>
    <w:basedOn w:val="a"/>
    <w:next w:val="a"/>
    <w:link w:val="20"/>
    <w:autoRedefine/>
    <w:uiPriority w:val="99"/>
    <w:qFormat/>
    <w:rsid w:val="001F7DE8"/>
    <w:pPr>
      <w:keepNext/>
      <w:keepLines/>
      <w:spacing w:after="0" w:line="240" w:lineRule="auto"/>
      <w:ind w:firstLine="709"/>
      <w:jc w:val="both"/>
      <w:outlineLvl w:val="1"/>
    </w:pPr>
    <w:rPr>
      <w:rFonts w:ascii="Times New Roman" w:eastAsia="Times New Roman" w:hAnsi="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F7DE8"/>
    <w:rPr>
      <w:rFonts w:ascii="Times New Roman" w:hAnsi="Times New Roman" w:cs="Times New Roman"/>
      <w:b/>
      <w:sz w:val="26"/>
      <w:szCs w:val="26"/>
    </w:rPr>
  </w:style>
  <w:style w:type="paragraph" w:styleId="a3">
    <w:name w:val="No Spacing"/>
    <w:uiPriority w:val="99"/>
    <w:qFormat/>
    <w:rsid w:val="001F7DE8"/>
    <w:rPr>
      <w:rFonts w:ascii="Times New Roman" w:hAnsi="Times New Roman"/>
      <w:sz w:val="28"/>
      <w:szCs w:val="22"/>
      <w:lang w:eastAsia="en-US"/>
    </w:rPr>
  </w:style>
  <w:style w:type="paragraph" w:styleId="1">
    <w:name w:val="toc 1"/>
    <w:basedOn w:val="a"/>
    <w:next w:val="a"/>
    <w:autoRedefine/>
    <w:uiPriority w:val="99"/>
    <w:rsid w:val="001F7DE8"/>
    <w:pPr>
      <w:spacing w:after="0" w:line="240" w:lineRule="auto"/>
      <w:ind w:left="708"/>
      <w:contextualSpacing/>
      <w:jc w:val="both"/>
    </w:pPr>
    <w:rPr>
      <w:rFonts w:ascii="Times New Roman" w:hAnsi="Times New Roman"/>
      <w:sz w:val="30"/>
    </w:rPr>
  </w:style>
  <w:style w:type="table" w:styleId="a4">
    <w:name w:val="Table Grid"/>
    <w:basedOn w:val="a1"/>
    <w:uiPriority w:val="99"/>
    <w:rsid w:val="00A86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EC26D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B4877"/>
    <w:rPr>
      <w:color w:val="0000FF"/>
      <w:u w:val="single"/>
    </w:rPr>
  </w:style>
  <w:style w:type="character" w:customStyle="1" w:styleId="UnresolvedMention">
    <w:name w:val="Unresolved Mention"/>
    <w:uiPriority w:val="99"/>
    <w:semiHidden/>
    <w:unhideWhenUsed/>
    <w:rsid w:val="00BB48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229">
      <w:bodyDiv w:val="1"/>
      <w:marLeft w:val="0"/>
      <w:marRight w:val="0"/>
      <w:marTop w:val="0"/>
      <w:marBottom w:val="0"/>
      <w:divBdr>
        <w:top w:val="none" w:sz="0" w:space="0" w:color="auto"/>
        <w:left w:val="none" w:sz="0" w:space="0" w:color="auto"/>
        <w:bottom w:val="none" w:sz="0" w:space="0" w:color="auto"/>
        <w:right w:val="none" w:sz="0" w:space="0" w:color="auto"/>
      </w:divBdr>
    </w:div>
    <w:div w:id="299380559">
      <w:bodyDiv w:val="1"/>
      <w:marLeft w:val="0"/>
      <w:marRight w:val="0"/>
      <w:marTop w:val="0"/>
      <w:marBottom w:val="0"/>
      <w:divBdr>
        <w:top w:val="none" w:sz="0" w:space="0" w:color="auto"/>
        <w:left w:val="none" w:sz="0" w:space="0" w:color="auto"/>
        <w:bottom w:val="none" w:sz="0" w:space="0" w:color="auto"/>
        <w:right w:val="none" w:sz="0" w:space="0" w:color="auto"/>
      </w:divBdr>
    </w:div>
    <w:div w:id="765002508">
      <w:bodyDiv w:val="1"/>
      <w:marLeft w:val="0"/>
      <w:marRight w:val="0"/>
      <w:marTop w:val="0"/>
      <w:marBottom w:val="0"/>
      <w:divBdr>
        <w:top w:val="none" w:sz="0" w:space="0" w:color="auto"/>
        <w:left w:val="none" w:sz="0" w:space="0" w:color="auto"/>
        <w:bottom w:val="none" w:sz="0" w:space="0" w:color="auto"/>
        <w:right w:val="none" w:sz="0" w:space="0" w:color="auto"/>
      </w:divBdr>
    </w:div>
    <w:div w:id="846363050">
      <w:bodyDiv w:val="1"/>
      <w:marLeft w:val="0"/>
      <w:marRight w:val="0"/>
      <w:marTop w:val="0"/>
      <w:marBottom w:val="0"/>
      <w:divBdr>
        <w:top w:val="none" w:sz="0" w:space="0" w:color="auto"/>
        <w:left w:val="none" w:sz="0" w:space="0" w:color="auto"/>
        <w:bottom w:val="none" w:sz="0" w:space="0" w:color="auto"/>
        <w:right w:val="none" w:sz="0" w:space="0" w:color="auto"/>
      </w:divBdr>
    </w:div>
    <w:div w:id="963734452">
      <w:bodyDiv w:val="1"/>
      <w:marLeft w:val="0"/>
      <w:marRight w:val="0"/>
      <w:marTop w:val="0"/>
      <w:marBottom w:val="0"/>
      <w:divBdr>
        <w:top w:val="none" w:sz="0" w:space="0" w:color="auto"/>
        <w:left w:val="none" w:sz="0" w:space="0" w:color="auto"/>
        <w:bottom w:val="none" w:sz="0" w:space="0" w:color="auto"/>
        <w:right w:val="none" w:sz="0" w:space="0" w:color="auto"/>
      </w:divBdr>
    </w:div>
    <w:div w:id="1043675543">
      <w:bodyDiv w:val="1"/>
      <w:marLeft w:val="0"/>
      <w:marRight w:val="0"/>
      <w:marTop w:val="0"/>
      <w:marBottom w:val="0"/>
      <w:divBdr>
        <w:top w:val="none" w:sz="0" w:space="0" w:color="auto"/>
        <w:left w:val="none" w:sz="0" w:space="0" w:color="auto"/>
        <w:bottom w:val="none" w:sz="0" w:space="0" w:color="auto"/>
        <w:right w:val="none" w:sz="0" w:space="0" w:color="auto"/>
      </w:divBdr>
    </w:div>
    <w:div w:id="1235163933">
      <w:bodyDiv w:val="1"/>
      <w:marLeft w:val="0"/>
      <w:marRight w:val="0"/>
      <w:marTop w:val="0"/>
      <w:marBottom w:val="0"/>
      <w:divBdr>
        <w:top w:val="none" w:sz="0" w:space="0" w:color="auto"/>
        <w:left w:val="none" w:sz="0" w:space="0" w:color="auto"/>
        <w:bottom w:val="none" w:sz="0" w:space="0" w:color="auto"/>
        <w:right w:val="none" w:sz="0" w:space="0" w:color="auto"/>
      </w:divBdr>
    </w:div>
    <w:div w:id="1293369589">
      <w:bodyDiv w:val="1"/>
      <w:marLeft w:val="0"/>
      <w:marRight w:val="0"/>
      <w:marTop w:val="0"/>
      <w:marBottom w:val="0"/>
      <w:divBdr>
        <w:top w:val="none" w:sz="0" w:space="0" w:color="auto"/>
        <w:left w:val="none" w:sz="0" w:space="0" w:color="auto"/>
        <w:bottom w:val="none" w:sz="0" w:space="0" w:color="auto"/>
        <w:right w:val="none" w:sz="0" w:space="0" w:color="auto"/>
      </w:divBdr>
    </w:div>
    <w:div w:id="1692606567">
      <w:bodyDiv w:val="1"/>
      <w:marLeft w:val="0"/>
      <w:marRight w:val="0"/>
      <w:marTop w:val="0"/>
      <w:marBottom w:val="0"/>
      <w:divBdr>
        <w:top w:val="none" w:sz="0" w:space="0" w:color="auto"/>
        <w:left w:val="none" w:sz="0" w:space="0" w:color="auto"/>
        <w:bottom w:val="none" w:sz="0" w:space="0" w:color="auto"/>
        <w:right w:val="none" w:sz="0" w:space="0" w:color="auto"/>
      </w:divBdr>
    </w:div>
    <w:div w:id="1921794029">
      <w:marLeft w:val="0"/>
      <w:marRight w:val="0"/>
      <w:marTop w:val="0"/>
      <w:marBottom w:val="0"/>
      <w:divBdr>
        <w:top w:val="none" w:sz="0" w:space="0" w:color="auto"/>
        <w:left w:val="none" w:sz="0" w:space="0" w:color="auto"/>
        <w:bottom w:val="none" w:sz="0" w:space="0" w:color="auto"/>
        <w:right w:val="none" w:sz="0" w:space="0" w:color="auto"/>
      </w:divBdr>
    </w:div>
    <w:div w:id="1921794030">
      <w:marLeft w:val="0"/>
      <w:marRight w:val="0"/>
      <w:marTop w:val="0"/>
      <w:marBottom w:val="0"/>
      <w:divBdr>
        <w:top w:val="none" w:sz="0" w:space="0" w:color="auto"/>
        <w:left w:val="none" w:sz="0" w:space="0" w:color="auto"/>
        <w:bottom w:val="none" w:sz="0" w:space="0" w:color="auto"/>
        <w:right w:val="none" w:sz="0" w:space="0" w:color="auto"/>
      </w:divBdr>
    </w:div>
    <w:div w:id="1921794031">
      <w:marLeft w:val="0"/>
      <w:marRight w:val="0"/>
      <w:marTop w:val="0"/>
      <w:marBottom w:val="0"/>
      <w:divBdr>
        <w:top w:val="none" w:sz="0" w:space="0" w:color="auto"/>
        <w:left w:val="none" w:sz="0" w:space="0" w:color="auto"/>
        <w:bottom w:val="none" w:sz="0" w:space="0" w:color="auto"/>
        <w:right w:val="none" w:sz="0" w:space="0" w:color="auto"/>
      </w:divBdr>
    </w:div>
    <w:div w:id="1921794032">
      <w:marLeft w:val="0"/>
      <w:marRight w:val="0"/>
      <w:marTop w:val="0"/>
      <w:marBottom w:val="0"/>
      <w:divBdr>
        <w:top w:val="none" w:sz="0" w:space="0" w:color="auto"/>
        <w:left w:val="none" w:sz="0" w:space="0" w:color="auto"/>
        <w:bottom w:val="none" w:sz="0" w:space="0" w:color="auto"/>
        <w:right w:val="none" w:sz="0" w:space="0" w:color="auto"/>
      </w:divBdr>
    </w:div>
    <w:div w:id="1921794033">
      <w:marLeft w:val="0"/>
      <w:marRight w:val="0"/>
      <w:marTop w:val="0"/>
      <w:marBottom w:val="0"/>
      <w:divBdr>
        <w:top w:val="none" w:sz="0" w:space="0" w:color="auto"/>
        <w:left w:val="none" w:sz="0" w:space="0" w:color="auto"/>
        <w:bottom w:val="none" w:sz="0" w:space="0" w:color="auto"/>
        <w:right w:val="none" w:sz="0" w:space="0" w:color="auto"/>
      </w:divBdr>
    </w:div>
    <w:div w:id="1921794034">
      <w:marLeft w:val="0"/>
      <w:marRight w:val="0"/>
      <w:marTop w:val="0"/>
      <w:marBottom w:val="0"/>
      <w:divBdr>
        <w:top w:val="none" w:sz="0" w:space="0" w:color="auto"/>
        <w:left w:val="none" w:sz="0" w:space="0" w:color="auto"/>
        <w:bottom w:val="none" w:sz="0" w:space="0" w:color="auto"/>
        <w:right w:val="none" w:sz="0" w:space="0" w:color="auto"/>
      </w:divBdr>
    </w:div>
    <w:div w:id="1921794035">
      <w:marLeft w:val="0"/>
      <w:marRight w:val="0"/>
      <w:marTop w:val="0"/>
      <w:marBottom w:val="0"/>
      <w:divBdr>
        <w:top w:val="none" w:sz="0" w:space="0" w:color="auto"/>
        <w:left w:val="none" w:sz="0" w:space="0" w:color="auto"/>
        <w:bottom w:val="none" w:sz="0" w:space="0" w:color="auto"/>
        <w:right w:val="none" w:sz="0" w:space="0" w:color="auto"/>
      </w:divBdr>
    </w:div>
    <w:div w:id="1921794036">
      <w:marLeft w:val="0"/>
      <w:marRight w:val="0"/>
      <w:marTop w:val="0"/>
      <w:marBottom w:val="0"/>
      <w:divBdr>
        <w:top w:val="none" w:sz="0" w:space="0" w:color="auto"/>
        <w:left w:val="none" w:sz="0" w:space="0" w:color="auto"/>
        <w:bottom w:val="none" w:sz="0" w:space="0" w:color="auto"/>
        <w:right w:val="none" w:sz="0" w:space="0" w:color="auto"/>
      </w:divBdr>
    </w:div>
    <w:div w:id="1921794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 TargetMode="External"/><Relationship Id="rId13" Type="http://schemas.openxmlformats.org/officeDocument/2006/relationships/hyperlink" Target="https://etalonline.by/document/?regnum=HK2100091" TargetMode="External"/><Relationship Id="rId3" Type="http://schemas.microsoft.com/office/2007/relationships/stylesWithEffects" Target="stylesWithEffects.xml"/><Relationship Id="rId7" Type="http://schemas.openxmlformats.org/officeDocument/2006/relationships/hyperlink" Target="https://etalonline.by/document/?regnum=HK9900275" TargetMode="External"/><Relationship Id="rId12" Type="http://schemas.openxmlformats.org/officeDocument/2006/relationships/hyperlink" Target="https://etalonline.by/document/?regnum=HK21000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alonline.by/document/?regnum=HK9900275" TargetMode="External"/><Relationship Id="rId11" Type="http://schemas.openxmlformats.org/officeDocument/2006/relationships/hyperlink" Target="https://etalonline.by/document/?regnum=HK210009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alonline.by/document/?regnum=HK2100091" TargetMode="External"/><Relationship Id="rId4" Type="http://schemas.openxmlformats.org/officeDocument/2006/relationships/settings" Target="settings.xml"/><Relationship Id="rId9" Type="http://schemas.openxmlformats.org/officeDocument/2006/relationships/hyperlink" Target="https://etalonline.by/document/?regnum=HK21000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4427</Words>
  <Characters>25237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Viktor Vorobyov</cp:lastModifiedBy>
  <cp:revision>11</cp:revision>
  <cp:lastPrinted>2018-06-12T09:27:00Z</cp:lastPrinted>
  <dcterms:created xsi:type="dcterms:W3CDTF">2018-06-12T08:30:00Z</dcterms:created>
  <dcterms:modified xsi:type="dcterms:W3CDTF">2023-09-01T15:16:00Z</dcterms:modified>
</cp:coreProperties>
</file>