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2709" w14:textId="58E16E8B" w:rsidR="00357CE2" w:rsidRDefault="00357CE2" w:rsidP="00357C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357CE2">
        <w:rPr>
          <w:rFonts w:ascii="Times New Roman" w:hAnsi="Times New Roman" w:cs="Times New Roman"/>
          <w:sz w:val="30"/>
          <w:szCs w:val="30"/>
        </w:rPr>
        <w:t>нформационны</w:t>
      </w:r>
      <w:r w:rsidR="00866EF5">
        <w:rPr>
          <w:rFonts w:ascii="Times New Roman" w:hAnsi="Times New Roman" w:cs="Times New Roman"/>
          <w:sz w:val="30"/>
          <w:szCs w:val="30"/>
        </w:rPr>
        <w:t>й</w:t>
      </w:r>
      <w:r w:rsidRPr="00357CE2">
        <w:rPr>
          <w:rFonts w:ascii="Times New Roman" w:hAnsi="Times New Roman" w:cs="Times New Roman"/>
          <w:sz w:val="30"/>
          <w:szCs w:val="30"/>
        </w:rPr>
        <w:t xml:space="preserve"> материал</w:t>
      </w:r>
    </w:p>
    <w:p w14:paraId="5E3A6D26" w14:textId="77777777" w:rsid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4187F9" w14:textId="4E7449A7" w:rsidR="00357CE2" w:rsidRPr="00357CE2" w:rsidRDefault="00357CE2" w:rsidP="00866E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7CE2">
        <w:rPr>
          <w:rFonts w:ascii="Times New Roman" w:hAnsi="Times New Roman" w:cs="Times New Roman"/>
          <w:b/>
          <w:bCs/>
          <w:sz w:val="30"/>
          <w:szCs w:val="30"/>
        </w:rPr>
        <w:t>Об отдельных вопросах противодействия преступлениям, совершаемым с использованием возможностей глобальной сети Интернет, а также связанных с незаконным оборотом средств платежа и (или) инструментов</w:t>
      </w:r>
    </w:p>
    <w:p w14:paraId="798C83F1" w14:textId="77777777" w:rsidR="00357CE2" w:rsidRP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5ED794E" w14:textId="77777777" w:rsid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В Республике Беларусь все чаще становятся актуальными проблемы преступности в сфере высоких технологий. Активизация киберпреступлений происходит на фоне ежегодного роста числа абонентов сотовой электросвязи, держателей банковских платежных карт (далее - БПК), а также пользователей сети Интернет. </w:t>
      </w:r>
    </w:p>
    <w:p w14:paraId="034D3D39" w14:textId="77777777" w:rsid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В настоящее время наряду с тенденцией роста противоправных деяний в сфере высоких технологий существенно увеличилось количество принимаемых решений о возбуждении уголовного дела о хищениях с использованием компьютерной техники (ст. 212 УК). </w:t>
      </w:r>
    </w:p>
    <w:p w14:paraId="3AAA3C5E" w14:textId="77777777" w:rsid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Современные методы оплаты в сети Интернет позволяют совершать платежи без знания пин-кода карты, путем введения в компьютерную систему сведений о номере карты, сроке ее действия, владельце, а также коде безопасности - СVС (как правило, трехзначный код, находящийся на оборотной стороне карты). Данные обстоятельства позволяют злоумышленникам, завладевшим указанными реквизитами БПК, совершать платежи в сети Интернет без ведома владельца, обладая всей необходимой для этого информацией. </w:t>
      </w:r>
    </w:p>
    <w:p w14:paraId="763101A8" w14:textId="77777777" w:rsid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Вместе с тем, интернет-банкинг постепенно завоевывает статус основной платформы для заказа банковских услуг, осуществления денежных переводов и управления открытыми расчетными счетами. Для доступа к системе виртуального банкинга клиент должен установить мобильное приложение или зарегистрироваться на официальном сайте финансового учреждения. Авторизация производится с привязкой к номеру телефона. Часто пользователи интернет-банкинга указывают пароль, который совпадает с логином пользователя в учетной записи, то есть номером телефона клиента, что позволяет методом подбора осуществлять вход в личные кабинеты пользователей. </w:t>
      </w:r>
    </w:p>
    <w:p w14:paraId="34E09B19" w14:textId="2FDAC129" w:rsid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Следует отметить, что в последнее время участились случаи противоправных действий в сфере информационных технологий, а именно хищений с БПК и счетов физических и юридических лиц, примеры подобных фактов приведены далее. </w:t>
      </w:r>
    </w:p>
    <w:p w14:paraId="12DFF698" w14:textId="77777777" w:rsidR="00092FFC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1. Злоумышленник после несанкционированного доступа к страницам пользователей в социальных сетях рассылает пользователям, находящимся в разделе «Друзья», сообщения с просьбой об оказании помощи в переводе денежных средств под различными предлогами: </w:t>
      </w:r>
      <w:r w:rsidRPr="00357CE2">
        <w:rPr>
          <w:rFonts w:ascii="Times New Roman" w:hAnsi="Times New Roman" w:cs="Times New Roman"/>
          <w:sz w:val="30"/>
          <w:szCs w:val="30"/>
        </w:rPr>
        <w:lastRenderedPageBreak/>
        <w:t xml:space="preserve">«Привет, не мог ли ты дать в долг мне денег, отдам через пару дней», «Привет, положи, пожалуйста, 10 рублей на телефон, я отдам», «Привет, можно я переведу тебе на карту свои деньги, а то у меня закончился срок действия карты (или не получается перевести на свою)». Далее входит в доверие к неравнодушным пользователям и, якобы для перевода им денежных средств, просит сообщить реквизиты БПК и коды из смс-сообщений. Пользователь, введенный в заблуждение относительно лица, осуществившего указанную рассылку, и не догадываясь о преступности намерений, сообщает ему указанные сведения, ввиду чего злоумышленник получает доступ к денежным средствам пользователя и совершает их хищение. </w:t>
      </w:r>
    </w:p>
    <w:p w14:paraId="61036C40" w14:textId="0A8E5F05" w:rsid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Проведя несанкционированную операцию по переводу денежных средств, злоумышленник часто сообщает пользователю, что по техническим причинам не может осуществить операцию и просит повторить указанные действия с какой-либо другой картой (родственников или знакомых). </w:t>
      </w:r>
    </w:p>
    <w:p w14:paraId="1214E73B" w14:textId="78D490B3" w:rsid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2. На торговых площадках «Куфар», «Барахолка» и других правонарушитель находит объявление, размещенное пользователем о продаже какого-либо имущества, после чего в различных мессенджерах пишет данному пользователю о том, что хотел бы приобрести его имущество, указанное в объявлении, однако по различным причинам не имеет возможности за ним приехать. Он предлагает произвести оплату путем перевода денежных средств на БПК пользователя и, после того как пользователь соглашается, высылает в его адрес ссылку с фишинговой страницей сайта какого-либо банковского учреждения (страница может быть визуально схожа со страницей интернет-банкинга и отличаться только символом в адресной строке доменного имени сайта). Переходя по указанной ссылке, пользователь не замечает, что находится не на действующей странице интернет-банкинга определенного банка. В открывшемся окне на указанном сайте пользователю, как правило, предлагается ввести свой логин и пароль от интернет-банкинга либо паспортные данные, а также коды из смс-сообщений. Введя указанную информацию пользователю, как правило, сообщается об ошибке либо отсутствии платежа. В это время всю введенную информацию видит злоумышленник и вводит на действительном сайте банка, получая тем самым доступ к денежным средствам пользователя и совершая их хищение. Проведя несанкционированную операцию по переводу денежных средств, правонарушитель нередко сообщает пользователю, что по техническим причинам не может осуществить операцию, и просит повторить указанные действия с какой-либо другой картой (родственников или знакомых). </w:t>
      </w:r>
    </w:p>
    <w:p w14:paraId="1C5FD8FB" w14:textId="0DC01E36" w:rsidR="00357CE2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lastRenderedPageBreak/>
        <w:t>3. На торговых площадках «Куфар», «Барахолка» и других</w:t>
      </w:r>
      <w:bookmarkStart w:id="0" w:name="_GoBack"/>
      <w:bookmarkEnd w:id="0"/>
      <w:r w:rsidRPr="00357CE2">
        <w:rPr>
          <w:rFonts w:ascii="Times New Roman" w:hAnsi="Times New Roman" w:cs="Times New Roman"/>
          <w:sz w:val="30"/>
          <w:szCs w:val="30"/>
        </w:rPr>
        <w:t xml:space="preserve"> злоумышленник размещает объявление о продаже какого-либо имущества, пользующегося спросом, и выставляет цену, как правило, ниже рыночной. Пользователи, увидевшие указанное объявление, пишут лицу, его разместившему, и в ходе переписки злоумышленник сообщает, что не имеет возможности встретиться для передачи указанного в объявлении имущества и предлагает воспользоваться услугами «Доставка Куфар», «Белпочта (ЕМС)», «курьерская служба (СДЭК)» и т. д. При согласии покупателя злоумышленник высылает в адрес пользователя ссылку с фишинговой страницей сайта какого-либо вида доставки, где предлагается ввести реквизиты банковской карты для оплаты товара, услуг курьера, паспортные данные, номер мобильного телефона, а также коды из смс-сообщений. После ввода указанной информации пользователю обычно сообщается об ошибке либо сайт перестает загружаться (зависает). В это время всю введенную информацию видит злоумышленник и вводит ее на действительном сайте банка, получая доступ к денежным средствам пользователя и совершая их хищение. Проведя несанкционированную операцию по переводу денежных средств, злоумышленник сообщает пользователю, что по техническим причинам не может осуществить операцию и просит повторить указанные действия с какой-либо другой картой (родственников или знакомых). </w:t>
      </w:r>
    </w:p>
    <w:p w14:paraId="2390B750" w14:textId="77777777" w:rsidR="00092FFC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4. На мобильный телефон физического лица поступает входящий звонок от злоумышленника. Как правило, данным способом злоумышленник пользуется сервисом по подмену номера телефона и указывает абонентский номер, принадлежащий какому-либо банку или схожий с ним. Далее он представляется сотрудником банка (может назвать пользователя по имени и отчеству, а также назвать часть номера банковской карты либо информацию о недавно совершенных оплатах). Злоумышленник сообщает о подозрительных операциях по переводу денежных средств в крупных суммах на карт-счета иностранных банков. Когда пользователь сообщает, что никаких операций он не производил, злоумышленник сообщает, что указанные операции необходимо заблокировать, в связи с чем просит пользователя сообщить отдельные реквизиты БПК либо паспортные данные, и сообщает, что в адрес пользователя высылает смс-сообщения с кодами, которые необходимо назвать после звукового сигнала. В это время всю полученную информацию злоумышленник вводит на действительном сайте банка и получает доступ к денежным средствам пользователя и совершает их хищение. </w:t>
      </w:r>
    </w:p>
    <w:p w14:paraId="6D2FF98E" w14:textId="77777777" w:rsidR="00092FFC" w:rsidRPr="00092FFC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92FFC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Вся запрашиваемая преступником указанная в выше обозначенных ситуациях информация известна сотрудникам банка, которые не устанавливают ее в ходе телефонного разговора. </w:t>
      </w:r>
    </w:p>
    <w:p w14:paraId="68EE10B8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Для того чтобы обезопасить себя и свои денежные средства от подобных способов хищения, необходимо: </w:t>
      </w:r>
    </w:p>
    <w:p w14:paraId="109E1476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не разглашать логины, номера телефонов, пароли, ПИН-коды, реквизиты расчетных счетов, секретные СVС/СW- коды, данные касательно последних платежей и срока действия пластиковых карт третьим лицам; </w:t>
      </w:r>
    </w:p>
    <w:p w14:paraId="36FBDD14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в ходе использования карты подключить и использовать технологию «ЗD Sесurе». На настоящий момент это самая современная технология обеспечения безопасности платежей по карточкам в сети Интернет. Позволяет однозначно идентифицировать подлинность держателя карты, осуществляющего операцию, и максимально снизить риск мошенничества по карте. При использовании этой технологии держатель банковской карты подтверждает каждую операцию по своей карте специальным одноразовым паролем, который он получает в виде SMS-сообщения на свой мобильный телефон; </w:t>
      </w:r>
    </w:p>
    <w:p w14:paraId="25186990" w14:textId="7D440EE2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исключить передачу посторонним лицам полученные в SMSсообщениях временные пароли для подтверждения операций, а также своих банковских карт, каким бы то ни было способом; </w:t>
      </w:r>
    </w:p>
    <w:p w14:paraId="0F3EF4DA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вводить секретные данные только на сайтах, защищенных сертификатами безопасности и механизмами шифрования. Доменные имена этих ресурсов в адресной строке каждого браузера начинаются с https://; </w:t>
      </w:r>
    </w:p>
    <w:p w14:paraId="47F599E2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производить регулярный мониторинг выполненных операций, используя раздел с историей платежей; </w:t>
      </w:r>
    </w:p>
    <w:p w14:paraId="6099A831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не отказываться от дополнительного уровня безопасности (системы многоуровневой аутентификации); </w:t>
      </w:r>
    </w:p>
    <w:p w14:paraId="12B8D6E4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подобрать сложный пароль, используя набор цифр, заглавных и строчных букв, который будет понятен лишь владельцу аккаунта. Менять пароль каждые 2-4 недели, если пользуетесь чужими компьютерами для входа в систему интернет-банкинга; </w:t>
      </w:r>
    </w:p>
    <w:p w14:paraId="4450B814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не применять автоматическое запоминание паролей в браузере, если к персональному компьютеру открыт доступ посторонним лицам или для входа на сайт используется компьютер общего доступа; </w:t>
      </w:r>
    </w:p>
    <w:p w14:paraId="4D4F89D5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в ходе использования интернет-банкинга устанавливать антивирусную защиту, своевременно обновляя базы данных вирусов и шпионских утилит; </w:t>
      </w:r>
    </w:p>
    <w:p w14:paraId="44C65A24" w14:textId="77777777" w:rsidR="00866EF5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t xml:space="preserve">вход в личный кабинет на сайте интернет-банкинга привязать к МАС или 1Р-адресу. Это действие обеспечит максимальный уровень безопасности. </w:t>
      </w:r>
    </w:p>
    <w:p w14:paraId="1B4E8415" w14:textId="3777C0E3" w:rsidR="002D2D64" w:rsidRDefault="00357CE2" w:rsidP="0035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7CE2">
        <w:rPr>
          <w:rFonts w:ascii="Times New Roman" w:hAnsi="Times New Roman" w:cs="Times New Roman"/>
          <w:sz w:val="30"/>
          <w:szCs w:val="30"/>
        </w:rPr>
        <w:lastRenderedPageBreak/>
        <w:t>В случае обнаружения утерянной кем-либо БПК не стоит выкладывать ее фотографию в сети Интернет с целью поиска владельца. Информации, имеющейся на изображении БПК, достаточно для совершения операций с использованием этих данных без ведома владельца банковской карты, чем и пользуются злоумышленники.</w:t>
      </w:r>
    </w:p>
    <w:p w14:paraId="082F89C7" w14:textId="526D8C57" w:rsidR="00866EF5" w:rsidRPr="00357CE2" w:rsidRDefault="00866EF5" w:rsidP="00866E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866EF5" w:rsidRPr="0035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64"/>
    <w:rsid w:val="00092FFC"/>
    <w:rsid w:val="002D2D64"/>
    <w:rsid w:val="00357CE2"/>
    <w:rsid w:val="00494D1C"/>
    <w:rsid w:val="008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EBA0"/>
  <w15:chartTrackingRefBased/>
  <w15:docId w15:val="{CD86C1D5-46AD-40C7-8FEB-6F6AF234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Zakovrash</dc:creator>
  <cp:keywords/>
  <dc:description/>
  <cp:lastModifiedBy>Svetlana Zakovrash</cp:lastModifiedBy>
  <cp:revision>4</cp:revision>
  <dcterms:created xsi:type="dcterms:W3CDTF">2025-06-10T06:45:00Z</dcterms:created>
  <dcterms:modified xsi:type="dcterms:W3CDTF">2025-06-10T06:58:00Z</dcterms:modified>
</cp:coreProperties>
</file>